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6" w:rsidRDefault="009D2ED6" w:rsidP="009D2ED6">
      <w:pPr>
        <w:pStyle w:val="Default"/>
        <w:jc w:val="center"/>
      </w:pPr>
      <w:r>
        <w:t>Государственное автономное профессиональное образовательное учреждение</w:t>
      </w:r>
    </w:p>
    <w:p w:rsidR="009D2ED6" w:rsidRDefault="009D2ED6" w:rsidP="009D2ED6">
      <w:pPr>
        <w:pStyle w:val="Default"/>
        <w:jc w:val="center"/>
        <w:rPr>
          <w:b/>
        </w:rPr>
      </w:pPr>
      <w:r>
        <w:t>Иркутской области</w:t>
      </w:r>
    </w:p>
    <w:p w:rsidR="009D2ED6" w:rsidRDefault="009D2ED6" w:rsidP="009D2ED6">
      <w:pPr>
        <w:pStyle w:val="Default"/>
        <w:jc w:val="center"/>
        <w:rPr>
          <w:b/>
        </w:rPr>
      </w:pPr>
      <w:r>
        <w:rPr>
          <w:b/>
        </w:rPr>
        <w:t xml:space="preserve">«Байкальский техникум отраслевых технологий и сервиса» </w:t>
      </w:r>
    </w:p>
    <w:p w:rsidR="009D2ED6" w:rsidRDefault="009D2ED6" w:rsidP="009D2ED6">
      <w:pPr>
        <w:pStyle w:val="Default"/>
        <w:jc w:val="center"/>
      </w:pPr>
      <w:r w:rsidRPr="00263EBB">
        <w:t>(</w:t>
      </w:r>
      <w:r>
        <w:t>ГАПОУ  БТОТиС)</w:t>
      </w:r>
    </w:p>
    <w:p w:rsidR="009D2ED6" w:rsidRDefault="009D2ED6" w:rsidP="009D2ED6">
      <w:pPr>
        <w:pStyle w:val="Default"/>
        <w:jc w:val="both"/>
        <w:rPr>
          <w:sz w:val="28"/>
          <w:szCs w:val="28"/>
        </w:rPr>
      </w:pPr>
    </w:p>
    <w:p w:rsidR="009D2ED6" w:rsidRDefault="009D2ED6" w:rsidP="009D2ED6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2ED6" w:rsidRDefault="009D2ED6" w:rsidP="009D2ED6">
      <w:pPr>
        <w:pStyle w:val="Default"/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9D2ED6" w:rsidRPr="00263EBB" w:rsidTr="00FF5266">
        <w:tc>
          <w:tcPr>
            <w:tcW w:w="4787" w:type="dxa"/>
            <w:shd w:val="clear" w:color="auto" w:fill="auto"/>
          </w:tcPr>
          <w:p w:rsidR="009D2ED6" w:rsidRPr="00263EBB" w:rsidRDefault="009D2ED6" w:rsidP="00FF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263EB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787" w:type="dxa"/>
            <w:shd w:val="clear" w:color="auto" w:fill="auto"/>
          </w:tcPr>
          <w:p w:rsidR="009D2ED6" w:rsidRPr="00263EBB" w:rsidRDefault="009D2ED6" w:rsidP="00FF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B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63EB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D2ED6" w:rsidRPr="00263EBB" w:rsidTr="00FF5266">
        <w:tc>
          <w:tcPr>
            <w:tcW w:w="4787" w:type="dxa"/>
            <w:shd w:val="clear" w:color="auto" w:fill="auto"/>
          </w:tcPr>
          <w:p w:rsidR="009D2ED6" w:rsidRPr="00263EBB" w:rsidRDefault="009D2ED6" w:rsidP="00FF5266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цикловой комиссии</w:t>
            </w:r>
            <w:r w:rsidRPr="00263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2ED6" w:rsidRPr="00263EBB" w:rsidRDefault="009D2ED6" w:rsidP="00FF5266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блока</w:t>
            </w:r>
          </w:p>
          <w:p w:rsidR="009D2ED6" w:rsidRPr="008849D2" w:rsidRDefault="004D3FC6" w:rsidP="00FF5266">
            <w:pPr>
              <w:pStyle w:val="aa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884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8849D2" w:rsidRPr="008849D2">
              <w:rPr>
                <w:rFonts w:ascii="Times New Roman" w:hAnsi="Times New Roman"/>
                <w:sz w:val="24"/>
                <w:szCs w:val="24"/>
                <w:lang w:val="ru-RU"/>
              </w:rPr>
              <w:t>№ 2 от 13.09</w:t>
            </w:r>
            <w:r w:rsidRPr="008849D2">
              <w:rPr>
                <w:rFonts w:ascii="Times New Roman" w:hAnsi="Times New Roman"/>
                <w:sz w:val="24"/>
                <w:szCs w:val="24"/>
                <w:lang w:val="ru-RU"/>
              </w:rPr>
              <w:t>.2017 г.</w:t>
            </w:r>
          </w:p>
        </w:tc>
        <w:tc>
          <w:tcPr>
            <w:tcW w:w="4787" w:type="dxa"/>
            <w:shd w:val="clear" w:color="auto" w:fill="auto"/>
          </w:tcPr>
          <w:p w:rsidR="009D2ED6" w:rsidRPr="00263EBB" w:rsidRDefault="009D2ED6" w:rsidP="00FF52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3EBB">
              <w:rPr>
                <w:rFonts w:ascii="Times New Roman" w:hAnsi="Times New Roman"/>
                <w:sz w:val="24"/>
              </w:rPr>
              <w:t xml:space="preserve">          Директор </w:t>
            </w:r>
            <w:r w:rsidRPr="00263EBB">
              <w:rPr>
                <w:rFonts w:ascii="Times New Roman" w:hAnsi="Times New Roman"/>
                <w:sz w:val="24"/>
                <w:szCs w:val="24"/>
              </w:rPr>
              <w:t>ГАПОУ  БТОТиС</w:t>
            </w:r>
            <w:r w:rsidRPr="00263EBB">
              <w:rPr>
                <w:sz w:val="24"/>
                <w:szCs w:val="24"/>
              </w:rPr>
              <w:t xml:space="preserve"> </w:t>
            </w:r>
          </w:p>
          <w:p w:rsidR="009D2ED6" w:rsidRPr="00263EBB" w:rsidRDefault="009D2ED6" w:rsidP="00FF52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3EBB">
              <w:rPr>
                <w:rFonts w:ascii="Times New Roman" w:hAnsi="Times New Roman"/>
                <w:sz w:val="24"/>
              </w:rPr>
              <w:t xml:space="preserve">          __________</w:t>
            </w:r>
            <w:r w:rsidR="007E7C6D">
              <w:rPr>
                <w:rFonts w:ascii="Times New Roman" w:hAnsi="Times New Roman"/>
                <w:sz w:val="24"/>
              </w:rPr>
              <w:t xml:space="preserve">___  </w:t>
            </w:r>
            <w:r w:rsidRPr="00263EBB">
              <w:rPr>
                <w:rFonts w:ascii="Times New Roman" w:hAnsi="Times New Roman"/>
                <w:sz w:val="24"/>
              </w:rPr>
              <w:t>М.Н.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263EBB">
              <w:rPr>
                <w:rFonts w:ascii="Times New Roman" w:hAnsi="Times New Roman"/>
                <w:sz w:val="24"/>
              </w:rPr>
              <w:t>Каурцев</w:t>
            </w:r>
            <w:proofErr w:type="spellEnd"/>
          </w:p>
          <w:p w:rsidR="009D2ED6" w:rsidRPr="00263EBB" w:rsidRDefault="00F6534B" w:rsidP="00FF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Приказ № 80-УЧ от «13» сентября </w:t>
            </w:r>
            <w:r w:rsidR="009D2ED6" w:rsidRPr="00263EBB">
              <w:rPr>
                <w:rFonts w:ascii="Times New Roman" w:hAnsi="Times New Roman"/>
                <w:sz w:val="24"/>
              </w:rPr>
              <w:t>201</w:t>
            </w:r>
            <w:r w:rsidR="00CC3916">
              <w:rPr>
                <w:rFonts w:ascii="Times New Roman" w:hAnsi="Times New Roman"/>
                <w:sz w:val="24"/>
              </w:rPr>
              <w:t>7</w:t>
            </w:r>
            <w:r w:rsidR="009D2ED6" w:rsidRPr="00263EBB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ПРОГРАММА</w:t>
      </w:r>
    </w:p>
    <w:p w:rsidR="009D2ED6" w:rsidRDefault="009D2ED6" w:rsidP="009D2ED6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ГОСУДАРСТВЕННОЙ   ИТОГОВОЙ  АТТЕСТАЦИИ</w:t>
      </w:r>
    </w:p>
    <w:p w:rsidR="009D2ED6" w:rsidRDefault="009D2ED6" w:rsidP="009D2ED6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>по специальности СПО  (ППССЗ)</w:t>
      </w:r>
    </w:p>
    <w:p w:rsidR="009D2ED6" w:rsidRDefault="009D2ED6" w:rsidP="009D2ED6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 xml:space="preserve">43.02.11 Гостиничный сервис </w:t>
      </w:r>
    </w:p>
    <w:p w:rsidR="009D2ED6" w:rsidRDefault="009D2ED6" w:rsidP="009D2ED6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на 2017/2018 учебный год</w:t>
      </w: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  <w:jc w:val="center"/>
      </w:pPr>
    </w:p>
    <w:p w:rsidR="009D2ED6" w:rsidRDefault="009D2ED6" w:rsidP="009D2ED6">
      <w:pPr>
        <w:pStyle w:val="af4"/>
        <w:spacing w:before="45" w:beforeAutospacing="0" w:after="45" w:afterAutospacing="0"/>
        <w:ind w:left="3495" w:right="45"/>
      </w:pPr>
      <w:r>
        <w:t xml:space="preserve">            2017 г.     </w:t>
      </w:r>
    </w:p>
    <w:p w:rsidR="009D2ED6" w:rsidRDefault="009D2ED6" w:rsidP="00E013AB">
      <w:pPr>
        <w:pStyle w:val="Default"/>
        <w:jc w:val="center"/>
      </w:pPr>
    </w:p>
    <w:p w:rsidR="00CC3916" w:rsidRPr="00263EBB" w:rsidRDefault="00CC3916" w:rsidP="00CC3916">
      <w:pPr>
        <w:pStyle w:val="af4"/>
        <w:spacing w:before="45" w:beforeAutospacing="0" w:after="45" w:afterAutospacing="0"/>
        <w:ind w:right="45"/>
        <w:jc w:val="center"/>
        <w:rPr>
          <w:bCs/>
        </w:rPr>
      </w:pPr>
      <w:r w:rsidRPr="00263EBB">
        <w:rPr>
          <w:bCs/>
        </w:rPr>
        <w:lastRenderedPageBreak/>
        <w:t>СОДЕРЖАНИЕ</w:t>
      </w:r>
    </w:p>
    <w:p w:rsidR="00CC3916" w:rsidRDefault="00CC3916" w:rsidP="00CC3916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CC3916" w:rsidRDefault="00CC3916" w:rsidP="00CC3916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1099"/>
      </w:tblGrid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стр.</w:t>
            </w:r>
          </w:p>
        </w:tc>
      </w:tr>
      <w:tr w:rsidR="00CC3916" w:rsidTr="00FF5266">
        <w:tc>
          <w:tcPr>
            <w:tcW w:w="675" w:type="dxa"/>
          </w:tcPr>
          <w:p w:rsidR="00CC3916" w:rsidRDefault="000472B5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  <w:r w:rsidRPr="00263EBB">
              <w:rPr>
                <w:bCs/>
              </w:rPr>
              <w:t>Общие  положения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Условия проведения  государственной итоговой аттестации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263EBB">
              <w:rPr>
                <w:bCs/>
              </w:rPr>
              <w:t xml:space="preserve">  </w:t>
            </w: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 w:rsidRPr="00263EBB">
              <w:rPr>
                <w:bCs/>
              </w:rPr>
              <w:t>Выбор темы выпускной квалификационной работы</w:t>
            </w:r>
          </w:p>
        </w:tc>
        <w:tc>
          <w:tcPr>
            <w:tcW w:w="1099" w:type="dxa"/>
          </w:tcPr>
          <w:p w:rsidR="00CC3916" w:rsidRPr="00263EBB" w:rsidRDefault="000472B5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0" w:beforeAutospacing="0" w:after="0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Руководство подготовкой и защитой выпускной квалификационной работы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97" w:type="dxa"/>
          </w:tcPr>
          <w:p w:rsidR="00CC3916" w:rsidRPr="00C10C16" w:rsidRDefault="00CC3916" w:rsidP="00FF5266">
            <w:pPr>
              <w:pStyle w:val="af4"/>
              <w:spacing w:before="0" w:beforeAutospacing="0" w:after="0" w:afterAutospacing="0" w:line="360" w:lineRule="auto"/>
              <w:jc w:val="both"/>
            </w:pPr>
            <w:r w:rsidRPr="00263EBB">
              <w:rPr>
                <w:bCs/>
              </w:rPr>
              <w:t xml:space="preserve">Отзыв на </w:t>
            </w:r>
            <w:r w:rsidRPr="00263EBB">
              <w:t>выпускную квалификационную (дипломную) работу.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97" w:type="dxa"/>
          </w:tcPr>
          <w:p w:rsidR="00CC3916" w:rsidRPr="00C10C16" w:rsidRDefault="00CC3916" w:rsidP="00FF526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 w:rsidRPr="00263EBB">
              <w:rPr>
                <w:bCs/>
              </w:rPr>
              <w:t>Защита выпускной квалификационной (дипломной) работы (дипломного проекта)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97" w:type="dxa"/>
          </w:tcPr>
          <w:p w:rsidR="00CC3916" w:rsidRPr="00C10C16" w:rsidRDefault="000472B5" w:rsidP="00FF526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099" w:type="dxa"/>
          </w:tcPr>
          <w:p w:rsidR="00CC3916" w:rsidRPr="00263EBB" w:rsidRDefault="000472B5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97" w:type="dxa"/>
          </w:tcPr>
          <w:p w:rsidR="00CC3916" w:rsidRPr="00C10C16" w:rsidRDefault="000472B5" w:rsidP="00FF526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>
              <w:rPr>
                <w:bCs/>
              </w:rPr>
              <w:t>Порядок подачи и рассмотрения апелляций</w:t>
            </w:r>
          </w:p>
        </w:tc>
        <w:tc>
          <w:tcPr>
            <w:tcW w:w="1099" w:type="dxa"/>
          </w:tcPr>
          <w:p w:rsidR="00CC3916" w:rsidRPr="00263EBB" w:rsidRDefault="000472B5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C3916" w:rsidTr="00FF5266">
        <w:tc>
          <w:tcPr>
            <w:tcW w:w="675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 xml:space="preserve">Приложения </w:t>
            </w:r>
          </w:p>
        </w:tc>
        <w:tc>
          <w:tcPr>
            <w:tcW w:w="1099" w:type="dxa"/>
          </w:tcPr>
          <w:p w:rsidR="00CC3916" w:rsidRPr="00263EBB" w:rsidRDefault="00CC3916" w:rsidP="00FF526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472B5">
              <w:rPr>
                <w:bCs/>
              </w:rPr>
              <w:t>0</w:t>
            </w:r>
          </w:p>
        </w:tc>
      </w:tr>
    </w:tbl>
    <w:p w:rsidR="009D2ED6" w:rsidRDefault="009D2ED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CC3916" w:rsidRDefault="00CC391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9D2ED6" w:rsidRDefault="009D2ED6" w:rsidP="00E013AB">
      <w:pPr>
        <w:pStyle w:val="Default"/>
        <w:jc w:val="center"/>
      </w:pPr>
    </w:p>
    <w:p w:rsidR="00E013AB" w:rsidRDefault="00E013AB" w:rsidP="00E013AB">
      <w:pPr>
        <w:pStyle w:val="af4"/>
        <w:spacing w:before="45" w:beforeAutospacing="0" w:after="45" w:afterAutospacing="0"/>
        <w:ind w:left="3495" w:right="45"/>
        <w:jc w:val="center"/>
      </w:pPr>
      <w:r>
        <w:t>    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lastRenderedPageBreak/>
        <w:t xml:space="preserve"> Общие  положения</w:t>
      </w:r>
    </w:p>
    <w:p w:rsidR="00E013AB" w:rsidRDefault="00CC3916" w:rsidP="00E013AB">
      <w:pPr>
        <w:pStyle w:val="af4"/>
        <w:spacing w:before="45" w:beforeAutospacing="0" w:after="45" w:afterAutospacing="0"/>
        <w:ind w:right="45"/>
        <w:jc w:val="both"/>
      </w:pPr>
      <w:r>
        <w:tab/>
      </w:r>
      <w:r w:rsidR="00E013AB">
        <w:t xml:space="preserve">1.1.В соответствии с законом от  29.12.2012 № 273 - ФЗ «Об образовании в Российской Федерации», в целях определения соответствия результатов освоения студентами образовательных программ подготовки квалифицированных рабочих, служащих, реализуемых </w:t>
      </w:r>
      <w:r w:rsidR="00D33DF1">
        <w:t xml:space="preserve">ГАПОУ БТОТиС (далее – </w:t>
      </w:r>
      <w:r w:rsidR="00E013AB">
        <w:t>техникум</w:t>
      </w:r>
      <w:r w:rsidR="00D33DF1">
        <w:t>)</w:t>
      </w:r>
      <w:r w:rsidR="00E013AB">
        <w:t>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  </w:t>
      </w:r>
      <w:r w:rsidR="00CC3916">
        <w:tab/>
      </w:r>
      <w:r>
        <w:t>1.2.   Программа государственной итоговой аттестации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N 968.</w:t>
      </w:r>
    </w:p>
    <w:p w:rsidR="00E013AB" w:rsidRDefault="00CC3916" w:rsidP="00E013AB">
      <w:pPr>
        <w:pStyle w:val="af4"/>
        <w:spacing w:before="45" w:beforeAutospacing="0" w:after="45" w:afterAutospacing="0"/>
        <w:ind w:right="45"/>
        <w:jc w:val="both"/>
      </w:pPr>
      <w:r>
        <w:tab/>
      </w:r>
      <w:r w:rsidR="00E013AB">
        <w:t>1.3. Целью государственной итоговой аттестации является установление соответствия уровня и качества профессиональной под</w:t>
      </w:r>
      <w:r w:rsidR="00960C2A">
        <w:t>готовки выпускника по</w:t>
      </w:r>
      <w:r w:rsidR="009B4631">
        <w:t xml:space="preserve"> специальности СПО</w:t>
      </w:r>
      <w:r w:rsidR="00E013AB">
        <w:t>:</w:t>
      </w:r>
    </w:p>
    <w:p w:rsidR="009B4631" w:rsidRPr="00E013AB" w:rsidRDefault="009B4631" w:rsidP="00E013AB">
      <w:pPr>
        <w:pStyle w:val="af4"/>
        <w:spacing w:before="45" w:beforeAutospacing="0" w:after="45" w:afterAutospacing="0"/>
        <w:ind w:left="3495" w:right="45" w:hanging="3495"/>
        <w:jc w:val="both"/>
      </w:pPr>
      <w:r>
        <w:rPr>
          <w:bCs/>
        </w:rPr>
        <w:t>43.02.11 Гостиничный сервис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и требованиям федеральн</w:t>
      </w:r>
      <w:r w:rsidR="009B4631">
        <w:t>ых</w:t>
      </w:r>
      <w:r>
        <w:t xml:space="preserve"> государственн</w:t>
      </w:r>
      <w:r w:rsidR="009B4631">
        <w:t>ых образовательных</w:t>
      </w:r>
      <w:r>
        <w:t xml:space="preserve"> стандарт</w:t>
      </w:r>
      <w:r w:rsidR="009B4631">
        <w:t>ов</w:t>
      </w:r>
      <w:r>
        <w:t xml:space="preserve"> среднего профессионального образования  и работодателей. </w:t>
      </w:r>
    </w:p>
    <w:p w:rsidR="00E013AB" w:rsidRDefault="00CC3916" w:rsidP="00E013AB">
      <w:pPr>
        <w:pStyle w:val="af4"/>
        <w:spacing w:before="45" w:beforeAutospacing="0" w:after="45" w:afterAutospacing="0"/>
        <w:ind w:right="45"/>
        <w:jc w:val="both"/>
      </w:pPr>
      <w:r>
        <w:tab/>
      </w:r>
      <w:r w:rsidR="00E013AB">
        <w:t>1.4. Государственная итоговая аттестация</w:t>
      </w:r>
      <w:r w:rsidR="008447B1">
        <w:t xml:space="preserve"> (ГИА)</w:t>
      </w:r>
      <w:r w:rsidR="00E013AB">
        <w:t>  является  частью оценки качества освоения  профессиональной образов</w:t>
      </w:r>
      <w:r w:rsidR="00960C2A">
        <w:t xml:space="preserve">ательной программы по </w:t>
      </w:r>
      <w:r w:rsidR="009B4631">
        <w:t>специальности</w:t>
      </w:r>
      <w:r w:rsidR="00E013AB">
        <w:t>:</w:t>
      </w:r>
    </w:p>
    <w:p w:rsidR="009B4631" w:rsidRPr="00E013AB" w:rsidRDefault="009B4631" w:rsidP="00E013AB">
      <w:pPr>
        <w:pStyle w:val="af4"/>
        <w:spacing w:before="45" w:beforeAutospacing="0" w:after="45" w:afterAutospacing="0"/>
        <w:ind w:left="3495" w:right="45" w:hanging="3495"/>
        <w:jc w:val="both"/>
      </w:pPr>
      <w:r>
        <w:rPr>
          <w:bCs/>
        </w:rPr>
        <w:t>43.02.11 Гостиничный сервис.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и  является обязательной процедурой для выпускников очной  формы обучения, завершающих освоение данной образовательной программы в техникуме.</w:t>
      </w:r>
    </w:p>
    <w:p w:rsidR="00E013AB" w:rsidRDefault="00CC3916" w:rsidP="00E013AB">
      <w:pPr>
        <w:pStyle w:val="af4"/>
        <w:spacing w:before="45" w:beforeAutospacing="0" w:after="45" w:afterAutospacing="0"/>
        <w:ind w:right="45"/>
        <w:jc w:val="both"/>
      </w:pPr>
      <w:r>
        <w:tab/>
      </w:r>
      <w:r w:rsidR="00E013AB">
        <w:t>1.5. К итоговым аттестационным испытаниям допускаются студенты, успешно завершившие в полном объеме освоение  образовательной программы</w:t>
      </w:r>
      <w:r w:rsidR="00FA7DD9">
        <w:t xml:space="preserve"> по данной </w:t>
      </w:r>
      <w:r w:rsidR="00E76F44">
        <w:t>специальности</w:t>
      </w:r>
      <w:r w:rsidR="00E013AB">
        <w:t>.</w:t>
      </w:r>
    </w:p>
    <w:p w:rsidR="00E013AB" w:rsidRDefault="00CC3916" w:rsidP="00E013AB">
      <w:pPr>
        <w:pStyle w:val="af4"/>
        <w:spacing w:before="45" w:beforeAutospacing="0" w:after="45" w:afterAutospacing="0"/>
        <w:ind w:right="45"/>
        <w:jc w:val="both"/>
      </w:pPr>
      <w:r>
        <w:tab/>
      </w:r>
      <w:r w:rsidR="00E013AB">
        <w:t> 1.6. Необходимым условием допуска к ГИА является   освоение  выпускниками общих 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C3916" w:rsidRDefault="00CC3916" w:rsidP="00E013AB">
      <w:pPr>
        <w:pStyle w:val="af4"/>
        <w:spacing w:before="45" w:beforeAutospacing="0" w:after="45" w:afterAutospacing="0"/>
        <w:ind w:right="45"/>
        <w:jc w:val="both"/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 Условия проведения  государственной итоговой аттестации</w:t>
      </w:r>
    </w:p>
    <w:p w:rsidR="00E013AB" w:rsidRPr="009D2ED6" w:rsidRDefault="00E013AB" w:rsidP="00E013AB">
      <w:pPr>
        <w:pStyle w:val="af4"/>
        <w:spacing w:before="45" w:beforeAutospacing="0" w:after="45" w:afterAutospacing="0"/>
        <w:ind w:right="45"/>
        <w:jc w:val="both"/>
      </w:pPr>
      <w:r w:rsidRPr="009D2ED6">
        <w:rPr>
          <w:bCs/>
        </w:rPr>
        <w:t>2.1. Вид государственной итоговой аттестации</w:t>
      </w:r>
    </w:p>
    <w:p w:rsidR="00FA7DD9" w:rsidRDefault="00FA7DD9" w:rsidP="00FA7DD9">
      <w:pPr>
        <w:pStyle w:val="Default"/>
        <w:jc w:val="both"/>
      </w:pPr>
      <w:r>
        <w:t xml:space="preserve">     </w:t>
      </w:r>
      <w:r>
        <w:tab/>
      </w:r>
      <w:r w:rsidR="00E013AB">
        <w:t xml:space="preserve"> </w:t>
      </w:r>
      <w:r w:rsidRPr="00067EFE">
        <w:t>В соответствии с Федеральным государственным образовательным стандартом среднего профессионального образования (далее ФГОС СПО) государственная (итоговая) аттестация включает подготовку и защиту выпускной квалифика</w:t>
      </w:r>
      <w:r>
        <w:t xml:space="preserve">ционной (дипломной) работы. </w:t>
      </w:r>
    </w:p>
    <w:p w:rsidR="00FA7DD9" w:rsidRPr="00067EFE" w:rsidRDefault="00FA7DD9" w:rsidP="00FA7DD9">
      <w:pPr>
        <w:pStyle w:val="af4"/>
        <w:spacing w:before="45" w:beforeAutospacing="0" w:after="45" w:afterAutospacing="0"/>
        <w:ind w:right="45"/>
        <w:jc w:val="both"/>
      </w:pPr>
      <w:r>
        <w:tab/>
      </w:r>
      <w:r w:rsidRPr="00067EFE">
        <w:t>Выпускная квалификационная</w:t>
      </w:r>
      <w:r>
        <w:t xml:space="preserve"> (дипломная) </w:t>
      </w:r>
      <w:r w:rsidRPr="00067EFE">
        <w:t xml:space="preserve"> работа подтверждает соответствие профессиональной подготовки обучающегося требованиям Федерального государственного образовательного стандарта по специальности и призвана обеспечивать наиболее глубокую и системную оценку готовности выпускников к профессиональной деятельности. </w:t>
      </w:r>
    </w:p>
    <w:p w:rsidR="00FA7DD9" w:rsidRPr="00067EFE" w:rsidRDefault="00FA7DD9" w:rsidP="00FA7DD9">
      <w:pPr>
        <w:pStyle w:val="Default"/>
        <w:jc w:val="both"/>
      </w:pPr>
    </w:p>
    <w:p w:rsidR="00E013AB" w:rsidRPr="009D2ED6" w:rsidRDefault="00E013AB" w:rsidP="00E013AB">
      <w:pPr>
        <w:pStyle w:val="af4"/>
        <w:spacing w:before="45" w:beforeAutospacing="0" w:after="45" w:afterAutospacing="0"/>
        <w:ind w:right="45"/>
        <w:jc w:val="both"/>
      </w:pPr>
      <w:r w:rsidRPr="009D2ED6">
        <w:rPr>
          <w:bCs/>
        </w:rPr>
        <w:t>2.2. Объем времени и сроки проведения  государственной итоговой аттестации</w:t>
      </w:r>
    </w:p>
    <w:p w:rsidR="00FA7DD9" w:rsidRPr="00067EFE" w:rsidRDefault="009D2ED6" w:rsidP="009D2ED6">
      <w:pPr>
        <w:pStyle w:val="af4"/>
        <w:spacing w:before="45" w:beforeAutospacing="0" w:after="45" w:afterAutospacing="0"/>
        <w:ind w:right="45"/>
        <w:jc w:val="both"/>
      </w:pPr>
      <w:r>
        <w:tab/>
      </w:r>
      <w:r w:rsidRPr="00067EFE">
        <w:t>Объем времени на государственную итоговую аттестацию уста</w:t>
      </w:r>
      <w:r>
        <w:t>новлен ФГОС СПО</w:t>
      </w:r>
      <w:r w:rsidR="00FA7DD9">
        <w:rPr>
          <w:bCs/>
        </w:rPr>
        <w:t xml:space="preserve"> – 6 недель,</w:t>
      </w:r>
      <w:r w:rsidR="00FA7DD9" w:rsidRPr="00FA7DD9">
        <w:t xml:space="preserve"> </w:t>
      </w:r>
      <w:r w:rsidR="00FA7DD9" w:rsidRPr="00067EFE">
        <w:t xml:space="preserve">в том числе 4 недели отведены на подготовку выпускной квалификационной </w:t>
      </w:r>
      <w:r w:rsidR="00FA7DD9">
        <w:t xml:space="preserve">(дипломной) </w:t>
      </w:r>
      <w:r w:rsidR="00FA7DD9" w:rsidRPr="00067EFE">
        <w:t>работы и 2 недели на защиту выпускной квалификационно</w:t>
      </w:r>
      <w:proofErr w:type="gramStart"/>
      <w:r w:rsidR="00FA7DD9" w:rsidRPr="00067EFE">
        <w:t>й</w:t>
      </w:r>
      <w:r w:rsidR="00FA7DD9">
        <w:t>(</w:t>
      </w:r>
      <w:proofErr w:type="gramEnd"/>
      <w:r w:rsidR="00FA7DD9">
        <w:t xml:space="preserve">дипломной) </w:t>
      </w:r>
      <w:r w:rsidR="00FA7DD9" w:rsidRPr="00067EFE">
        <w:t xml:space="preserve"> работы.</w:t>
      </w:r>
      <w:r w:rsidR="00FA7DD9" w:rsidRPr="00067EFE">
        <w:rPr>
          <w:b/>
          <w:bCs/>
        </w:rPr>
        <w:t>                                </w:t>
      </w:r>
    </w:p>
    <w:p w:rsidR="00E013AB" w:rsidRDefault="00E013AB" w:rsidP="00DC5640">
      <w:pPr>
        <w:pStyle w:val="af4"/>
        <w:spacing w:before="45" w:beforeAutospacing="0" w:after="45" w:afterAutospacing="0"/>
        <w:ind w:left="3495" w:right="45" w:hanging="3495"/>
        <w:jc w:val="both"/>
      </w:pPr>
      <w:r>
        <w:rPr>
          <w:b/>
          <w:bCs/>
        </w:rPr>
        <w:t>                                </w:t>
      </w:r>
    </w:p>
    <w:p w:rsidR="00CC3916" w:rsidRDefault="00CC3916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0472B5">
        <w:rPr>
          <w:b/>
          <w:bCs/>
        </w:rPr>
        <w:t>.</w:t>
      </w:r>
      <w:r>
        <w:rPr>
          <w:b/>
          <w:bCs/>
        </w:rPr>
        <w:t xml:space="preserve"> Выбор темы выпускной квалификационной работы</w:t>
      </w:r>
    </w:p>
    <w:p w:rsidR="00E613CF" w:rsidRPr="00067EFE" w:rsidRDefault="00E613CF" w:rsidP="00E613CF">
      <w:pPr>
        <w:pStyle w:val="Default"/>
        <w:jc w:val="both"/>
      </w:pPr>
      <w:r>
        <w:t>3</w:t>
      </w:r>
      <w:r w:rsidRPr="00067EFE">
        <w:t xml:space="preserve">.1. </w:t>
      </w:r>
      <w:proofErr w:type="gramStart"/>
      <w:r w:rsidRPr="00067EFE">
        <w:t>Выпускная квалификационная</w:t>
      </w:r>
      <w:r>
        <w:t xml:space="preserve"> (дипломная) </w:t>
      </w:r>
      <w:r w:rsidRPr="00067EFE">
        <w:t xml:space="preserve"> работа должна иметь актуальность, новизну и практическую значимость, учитывать запросы работодателей, особенности р</w:t>
      </w:r>
      <w:r w:rsidRPr="00582A72">
        <w:rPr>
          <w:color w:val="auto"/>
        </w:rPr>
        <w:t>азвития региона, науки, культуры, экономики, техники, технологий и социальной сферы и выполняться по возможности по предложениям (заказам) п</w:t>
      </w:r>
      <w:r w:rsidR="005B786C" w:rsidRPr="00582A72">
        <w:rPr>
          <w:color w:val="auto"/>
        </w:rPr>
        <w:t>редприятий, или образовательного учреждения</w:t>
      </w:r>
      <w:r w:rsidRPr="00582A72">
        <w:rPr>
          <w:color w:val="auto"/>
        </w:rPr>
        <w:t xml:space="preserve">. </w:t>
      </w:r>
      <w:proofErr w:type="gramEnd"/>
    </w:p>
    <w:p w:rsidR="00E613CF" w:rsidRPr="00067EFE" w:rsidRDefault="00E613CF" w:rsidP="00E613CF">
      <w:pPr>
        <w:pStyle w:val="Default"/>
        <w:ind w:firstLine="708"/>
        <w:jc w:val="both"/>
      </w:pPr>
      <w:r w:rsidRPr="00067EFE">
        <w:t xml:space="preserve">Тематика ВКР должна соответствовать содержанию одного или нескольких профессиональных модулей. </w:t>
      </w:r>
    </w:p>
    <w:p w:rsidR="00E013AB" w:rsidRDefault="00E613CF" w:rsidP="00E013AB">
      <w:pPr>
        <w:pStyle w:val="af4"/>
        <w:spacing w:before="45" w:beforeAutospacing="0" w:after="45" w:afterAutospacing="0"/>
        <w:ind w:right="45"/>
        <w:jc w:val="both"/>
      </w:pPr>
      <w:r>
        <w:t> </w:t>
      </w:r>
      <w:r w:rsidR="00E013AB">
        <w:t xml:space="preserve"> </w:t>
      </w:r>
      <w:r>
        <w:tab/>
      </w:r>
      <w:r w:rsidR="00E013AB">
        <w:t>Темы выпускных квалификационных</w:t>
      </w:r>
      <w:r w:rsidR="008447B1">
        <w:t xml:space="preserve"> </w:t>
      </w:r>
      <w:r w:rsidR="00E013AB">
        <w:t xml:space="preserve">работ разрабатываются преподавателями профессионального цикла, совместно со специалистами профильных предприятий или организаций, и рассматриваются на цикловой методической комиссии профессионального </w:t>
      </w:r>
      <w:r w:rsidR="008447B1">
        <w:t>блока</w:t>
      </w:r>
      <w:r>
        <w:t xml:space="preserve">, утверждаются </w:t>
      </w:r>
      <w:r w:rsidRPr="00067EFE">
        <w:t xml:space="preserve"> директором ГАПОУ БТОТиС.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3.2. Количество предложенных тем не должно быть меньше числа студентов выпускаемой группы.</w:t>
      </w:r>
    </w:p>
    <w:p w:rsidR="00E613CF" w:rsidRPr="00067EFE" w:rsidRDefault="00E613CF" w:rsidP="00E613CF">
      <w:pPr>
        <w:pStyle w:val="Default"/>
        <w:ind w:firstLine="708"/>
        <w:jc w:val="both"/>
      </w:pPr>
      <w:r w:rsidRPr="00067EFE">
        <w:t>Студенту предоставляется право выбора темы ВКР из предложенного перечня тем</w:t>
      </w:r>
      <w:r>
        <w:t>.</w:t>
      </w:r>
      <w:r w:rsidRPr="00067EFE">
        <w:t xml:space="preserve"> Примерная тематика ВКР представлена</w:t>
      </w:r>
      <w:r>
        <w:t xml:space="preserve"> в</w:t>
      </w:r>
      <w:r w:rsidRPr="00067EFE">
        <w:t xml:space="preserve"> (приложение 1). </w:t>
      </w:r>
    </w:p>
    <w:p w:rsidR="00AD1501" w:rsidRPr="00582A72" w:rsidRDefault="00AD1501" w:rsidP="00AD1501">
      <w:pPr>
        <w:pStyle w:val="Default"/>
        <w:jc w:val="both"/>
        <w:rPr>
          <w:color w:val="auto"/>
        </w:rPr>
      </w:pPr>
      <w:r>
        <w:t>3.3</w:t>
      </w:r>
      <w:r w:rsidRPr="00067EFE">
        <w:t>. Закрепление тем выпускных квалификационных</w:t>
      </w:r>
      <w:r>
        <w:t xml:space="preserve"> (дипломных) </w:t>
      </w:r>
      <w:r w:rsidRPr="00067EFE">
        <w:t xml:space="preserve">  работ за студентами оформляется приказом руководителя образовательного</w:t>
      </w:r>
      <w:r>
        <w:t xml:space="preserve"> организации не менее</w:t>
      </w:r>
      <w:proofErr w:type="gramStart"/>
      <w:r>
        <w:t>,</w:t>
      </w:r>
      <w:proofErr w:type="gramEnd"/>
      <w:r>
        <w:t xml:space="preserve"> чем за тр</w:t>
      </w:r>
      <w:r w:rsidRPr="00067EFE">
        <w:t xml:space="preserve">и месяца до предполагаемой даты защиты ВКР. Данным приказом одновременно назначаются руководители преддипломной практики, выпускных квалификационных </w:t>
      </w:r>
      <w:r>
        <w:t xml:space="preserve">(дипломных) </w:t>
      </w:r>
      <w:r w:rsidRPr="00067EFE">
        <w:t xml:space="preserve"> работ и, при необходимости, консультанты по отдельным частям (разделам, </w:t>
      </w:r>
      <w:r w:rsidRPr="00582A72">
        <w:rPr>
          <w:color w:val="auto"/>
        </w:rPr>
        <w:t xml:space="preserve">вопросам) ВКР, при возможности рецензенты. </w:t>
      </w:r>
    </w:p>
    <w:p w:rsidR="00AD1501" w:rsidRPr="00582A72" w:rsidRDefault="00AD1501" w:rsidP="00AD1501">
      <w:pPr>
        <w:pStyle w:val="Default"/>
        <w:jc w:val="both"/>
        <w:rPr>
          <w:color w:val="auto"/>
        </w:rPr>
      </w:pPr>
      <w:r w:rsidRPr="00582A72">
        <w:rPr>
          <w:color w:val="auto"/>
        </w:rPr>
        <w:t>3.4</w:t>
      </w:r>
      <w:proofErr w:type="gramStart"/>
      <w:r w:rsidRPr="00582A72">
        <w:rPr>
          <w:color w:val="auto"/>
        </w:rPr>
        <w:t xml:space="preserve"> П</w:t>
      </w:r>
      <w:proofErr w:type="gramEnd"/>
      <w:r w:rsidRPr="00582A72">
        <w:rPr>
          <w:color w:val="auto"/>
        </w:rPr>
        <w:t>о утвержденным и закрепленным темам руководители ВКР разрабатывают индивидуальные задания для каждого студента</w:t>
      </w:r>
      <w:r w:rsidR="00582A72">
        <w:rPr>
          <w:color w:val="auto"/>
        </w:rPr>
        <w:t>.</w:t>
      </w:r>
      <w:r w:rsidRPr="00582A72">
        <w:rPr>
          <w:color w:val="auto"/>
        </w:rPr>
        <w:t xml:space="preserve"> </w:t>
      </w:r>
    </w:p>
    <w:p w:rsidR="00AD1501" w:rsidRPr="00582A72" w:rsidRDefault="00AD1501" w:rsidP="00AD1501">
      <w:pPr>
        <w:pStyle w:val="Default"/>
        <w:jc w:val="both"/>
        <w:rPr>
          <w:color w:val="auto"/>
        </w:rPr>
      </w:pPr>
      <w:r w:rsidRPr="00582A72">
        <w:rPr>
          <w:color w:val="auto"/>
        </w:rPr>
        <w:t xml:space="preserve">3.5 Задания на ВКР рассматриваются цикловой комиссией, подписываются руководителем работы и утверждаются заместителем директора по учебно-производственной работе и выдаются студенту не позднее, чем за две недели до начала производственной преддипломной практики. </w:t>
      </w:r>
    </w:p>
    <w:p w:rsidR="00AD1501" w:rsidRPr="00582A72" w:rsidRDefault="00AD1501" w:rsidP="00AD1501">
      <w:pPr>
        <w:pStyle w:val="Default"/>
        <w:jc w:val="both"/>
        <w:rPr>
          <w:color w:val="auto"/>
        </w:rPr>
      </w:pPr>
      <w:r w:rsidRPr="00582A72">
        <w:rPr>
          <w:color w:val="auto"/>
        </w:rPr>
        <w:t>3.6</w:t>
      </w:r>
      <w:proofErr w:type="gramStart"/>
      <w:r w:rsidRPr="00582A72">
        <w:rPr>
          <w:color w:val="auto"/>
        </w:rPr>
        <w:t xml:space="preserve">  В</w:t>
      </w:r>
      <w:proofErr w:type="gramEnd"/>
      <w:r w:rsidRPr="00582A72">
        <w:rPr>
          <w:color w:val="auto"/>
        </w:rPr>
        <w:t xml:space="preserve"> отдельных случаях допускается выполнение ВКР группой студентов. При этом индивидуальные задания выдаются каждому студенту. </w:t>
      </w:r>
    </w:p>
    <w:p w:rsidR="00AD1501" w:rsidRPr="00582A72" w:rsidRDefault="00AD1501" w:rsidP="00AD1501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  <w:r w:rsidRPr="00582A72">
        <w:t>3.7 Задания на ВКР сопровождаются консультацией, в ходе которой разъясняются назначение, задачи, структура и объем работы, принципы разработки и оформления, примерное распределение времени на выполнение отдельных частей (разделов) выпускной квалификационной работы.</w:t>
      </w:r>
    </w:p>
    <w:p w:rsidR="00E613CF" w:rsidRDefault="00E613CF" w:rsidP="00E013AB">
      <w:pPr>
        <w:pStyle w:val="af4"/>
        <w:spacing w:before="45" w:beforeAutospacing="0" w:after="45" w:afterAutospacing="0"/>
        <w:ind w:right="45"/>
        <w:jc w:val="both"/>
      </w:pPr>
    </w:p>
    <w:p w:rsidR="00DC5640" w:rsidRDefault="00E013AB" w:rsidP="002833FC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  <w:r>
        <w:t> </w:t>
      </w:r>
      <w:r>
        <w:rPr>
          <w:b/>
          <w:bCs/>
        </w:rPr>
        <w:t>4</w:t>
      </w:r>
      <w:r w:rsidR="00582A72">
        <w:rPr>
          <w:b/>
          <w:bCs/>
        </w:rPr>
        <w:t xml:space="preserve">. </w:t>
      </w:r>
      <w:r>
        <w:rPr>
          <w:b/>
          <w:bCs/>
        </w:rPr>
        <w:t xml:space="preserve"> Руководство подготовкой и защитой выпускной квалификационной работы</w:t>
      </w:r>
    </w:p>
    <w:p w:rsidR="00E013AB" w:rsidRDefault="00E013AB" w:rsidP="00DC5640">
      <w:pPr>
        <w:pStyle w:val="af4"/>
        <w:jc w:val="both"/>
      </w:pPr>
      <w:r>
        <w:t>4.1. Основными функциями руководителя выпускной квалификационной</w:t>
      </w:r>
      <w:r w:rsidR="002833FC">
        <w:t xml:space="preserve"> (дипломной) </w:t>
      </w:r>
      <w:r w:rsidR="008447B1">
        <w:t xml:space="preserve"> </w:t>
      </w:r>
      <w:r>
        <w:t>работы  являются:</w:t>
      </w:r>
    </w:p>
    <w:p w:rsidR="00E013AB" w:rsidRPr="00515A67" w:rsidRDefault="00E013AB" w:rsidP="00E013AB">
      <w:pPr>
        <w:pStyle w:val="af4"/>
        <w:jc w:val="both"/>
        <w:textAlignment w:val="baseline"/>
      </w:pPr>
      <w:r w:rsidRPr="00515A67">
        <w:t>- разработка индивидуальных заданий;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консультирование по вопросам содержания и последовательности выпускной квалификационной</w:t>
      </w:r>
      <w:r w:rsidR="00DC5640">
        <w:t xml:space="preserve"> </w:t>
      </w:r>
      <w:r>
        <w:t>работы;</w:t>
      </w:r>
    </w:p>
    <w:p w:rsidR="00E013AB" w:rsidRDefault="00E013AB" w:rsidP="00E013AB">
      <w:pPr>
        <w:pStyle w:val="af4"/>
        <w:jc w:val="both"/>
        <w:textAlignment w:val="baseline"/>
      </w:pPr>
      <w:r>
        <w:t>- оказание методической помощи студенту в подборе необходимой литературы;</w:t>
      </w:r>
    </w:p>
    <w:p w:rsidR="00E013AB" w:rsidRDefault="00E013AB" w:rsidP="00E013AB">
      <w:pPr>
        <w:pStyle w:val="af4"/>
        <w:jc w:val="both"/>
        <w:textAlignment w:val="baseline"/>
      </w:pPr>
      <w:r>
        <w:t xml:space="preserve">- контроль хода выполнения </w:t>
      </w:r>
      <w:r w:rsidR="00DC5640">
        <w:t xml:space="preserve"> </w:t>
      </w:r>
      <w:r>
        <w:t>работы</w:t>
      </w:r>
      <w:r>
        <w:rPr>
          <w:b/>
          <w:bCs/>
        </w:rPr>
        <w:t>;</w:t>
      </w:r>
    </w:p>
    <w:p w:rsidR="00E013AB" w:rsidRDefault="00E013AB" w:rsidP="00E013AB">
      <w:pPr>
        <w:pStyle w:val="af4"/>
        <w:jc w:val="both"/>
        <w:textAlignment w:val="baseline"/>
      </w:pPr>
      <w:r>
        <w:t xml:space="preserve">- подготовка рецензии на </w:t>
      </w:r>
      <w:r w:rsidR="00DC5640">
        <w:t xml:space="preserve"> </w:t>
      </w:r>
      <w:r>
        <w:t>работу</w:t>
      </w:r>
      <w:r w:rsidR="002833FC">
        <w:t>/ привлечение стороннего рецензента, представителя работодателей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4.2. Студент в течение 1 недели после утверждения темы и руководителя работы   обязан обратиться к руководителю для получения задания на выпускную квалификационную</w:t>
      </w:r>
      <w:r w:rsidR="00DC5640">
        <w:t xml:space="preserve"> </w:t>
      </w:r>
      <w:r w:rsidR="002833FC">
        <w:t xml:space="preserve">(дипломную) </w:t>
      </w:r>
      <w:r>
        <w:t>работу</w:t>
      </w:r>
      <w:r>
        <w:rPr>
          <w:b/>
          <w:bCs/>
        </w:rP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4.3. Руководитель в течение 1 недели после обращения студента выдает ему индивидуальное задание на выполнение выпускной квалификационной</w:t>
      </w:r>
      <w:r w:rsidR="00DC5640">
        <w:t xml:space="preserve"> </w:t>
      </w:r>
      <w:r w:rsidR="002833FC">
        <w:t xml:space="preserve">(дипломной) </w:t>
      </w:r>
      <w:r>
        <w:t>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4.4. Задания на выпускную письменную  экзаменационную работу  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4.5. Руководитель контролирует выполнение студентом нормативных требований по структуре, содержанию, оформлению выпускной квалификационной</w:t>
      </w:r>
      <w:r w:rsidR="00DC5640">
        <w:t xml:space="preserve"> </w:t>
      </w:r>
      <w:r w:rsidR="002833FC">
        <w:t xml:space="preserve">(дипломной) </w:t>
      </w:r>
      <w:r>
        <w:t>работы.</w:t>
      </w:r>
    </w:p>
    <w:p w:rsidR="00AD1501" w:rsidRPr="00AD1501" w:rsidRDefault="00AD1501" w:rsidP="00AD1501">
      <w:pPr>
        <w:pStyle w:val="af4"/>
        <w:spacing w:before="0" w:beforeAutospacing="0" w:after="0" w:afterAutospacing="0"/>
        <w:jc w:val="both"/>
        <w:rPr>
          <w:b/>
          <w:bCs/>
          <w:color w:val="0070C0"/>
        </w:rPr>
      </w:pPr>
    </w:p>
    <w:p w:rsidR="00AD1501" w:rsidRPr="008849D2" w:rsidRDefault="008849D2" w:rsidP="00AD1501">
      <w:pPr>
        <w:pStyle w:val="af4"/>
        <w:spacing w:before="0" w:beforeAutospacing="0" w:after="0" w:afterAutospacing="0"/>
        <w:jc w:val="both"/>
        <w:rPr>
          <w:b/>
        </w:rPr>
      </w:pPr>
      <w:r w:rsidRPr="008849D2">
        <w:rPr>
          <w:b/>
          <w:bCs/>
        </w:rPr>
        <w:t>5</w:t>
      </w:r>
      <w:r w:rsidR="00AD1501" w:rsidRPr="008849D2">
        <w:rPr>
          <w:b/>
          <w:bCs/>
        </w:rPr>
        <w:t xml:space="preserve">.  Отзыв на </w:t>
      </w:r>
      <w:r w:rsidR="00AD1501" w:rsidRPr="008849D2">
        <w:rPr>
          <w:b/>
        </w:rPr>
        <w:t>выпускную квалификационную (дипломную) работу.</w:t>
      </w:r>
    </w:p>
    <w:p w:rsidR="00AD1501" w:rsidRPr="008849D2" w:rsidRDefault="008849D2" w:rsidP="00AD1501">
      <w:pPr>
        <w:pStyle w:val="af4"/>
        <w:spacing w:before="0" w:beforeAutospacing="0" w:after="0" w:afterAutospacing="0"/>
        <w:ind w:right="45"/>
        <w:jc w:val="both"/>
      </w:pPr>
      <w:r w:rsidRPr="008849D2">
        <w:t>5</w:t>
      </w:r>
      <w:r w:rsidR="00AD1501" w:rsidRPr="008849D2">
        <w:t>.1.Отзыв на работу пишется  руководителями ВКР, и также могут быть привлечены представители работодателей по специальности.</w:t>
      </w:r>
    </w:p>
    <w:p w:rsidR="00AD1501" w:rsidRPr="008849D2" w:rsidRDefault="008849D2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5</w:t>
      </w:r>
      <w:r w:rsidR="00AD1501" w:rsidRPr="008849D2">
        <w:t>.2. Отзыв должен включать:</w:t>
      </w:r>
    </w:p>
    <w:p w:rsidR="00AD1501" w:rsidRPr="008849D2" w:rsidRDefault="00AD1501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- заключение о соответствии выпускной квалификационной (дипломной) работы заданию на нее;</w:t>
      </w:r>
    </w:p>
    <w:p w:rsidR="00AD1501" w:rsidRPr="008849D2" w:rsidRDefault="00AD1501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- оценку качества выполнения разделов выпускной квалификационной (дипломной) работы (дипломного проекта);</w:t>
      </w:r>
    </w:p>
    <w:p w:rsidR="00AD1501" w:rsidRPr="008849D2" w:rsidRDefault="00AD1501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- оценку практической (творческой) части;</w:t>
      </w:r>
    </w:p>
    <w:p w:rsidR="00AD1501" w:rsidRPr="008849D2" w:rsidRDefault="00AD1501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- оценку выпускной квалификационной (дипломной) работы (дипломного проекта).</w:t>
      </w:r>
    </w:p>
    <w:p w:rsidR="00AD1501" w:rsidRPr="008849D2" w:rsidRDefault="008849D2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5</w:t>
      </w:r>
      <w:r w:rsidR="00AD1501" w:rsidRPr="008849D2">
        <w:t>.3. Содержание отзыва доводится до сведения студента не позднее, чем за день до защиты ВКР.</w:t>
      </w:r>
    </w:p>
    <w:p w:rsidR="00AD1501" w:rsidRPr="008849D2" w:rsidRDefault="008849D2" w:rsidP="00AD1501">
      <w:pPr>
        <w:pStyle w:val="af4"/>
        <w:spacing w:before="45" w:beforeAutospacing="0" w:after="45" w:afterAutospacing="0"/>
        <w:ind w:right="45"/>
        <w:jc w:val="both"/>
      </w:pPr>
      <w:r w:rsidRPr="008849D2">
        <w:t>5</w:t>
      </w:r>
      <w:r w:rsidR="00AD1501" w:rsidRPr="008849D2">
        <w:t>.4. Внесение изменений в ВКР  после получения отзыва не допускается. Вопросы, замечания, указанные в отзыве должны быть учтены в защитной речи студента.</w:t>
      </w:r>
    </w:p>
    <w:p w:rsidR="00AD1501" w:rsidRPr="008849D2" w:rsidRDefault="008849D2" w:rsidP="00AD1501">
      <w:pPr>
        <w:pStyle w:val="af4"/>
        <w:spacing w:before="0" w:beforeAutospacing="0" w:after="0" w:afterAutospacing="0"/>
        <w:ind w:right="45"/>
        <w:jc w:val="both"/>
      </w:pPr>
      <w:r w:rsidRPr="008849D2">
        <w:t>5</w:t>
      </w:r>
      <w:r w:rsidR="00AD1501" w:rsidRPr="008849D2">
        <w:t>.5. Заместитель директора по учебно-производственной работе после ознакомления с отзывом руководителя решает вопрос о допуске студента к защите и передает работу в государственную экзаменационную комиссию.</w:t>
      </w:r>
    </w:p>
    <w:p w:rsidR="00AD1501" w:rsidRPr="00AD1501" w:rsidRDefault="00AD1501" w:rsidP="00E013AB">
      <w:pPr>
        <w:pStyle w:val="af4"/>
        <w:spacing w:before="45" w:beforeAutospacing="0" w:after="45" w:afterAutospacing="0"/>
        <w:ind w:right="45"/>
        <w:jc w:val="both"/>
        <w:rPr>
          <w:color w:val="0070C0"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  <w:r>
        <w:rPr>
          <w:b/>
          <w:bCs/>
        </w:rPr>
        <w:t>6</w:t>
      </w:r>
      <w:r w:rsidR="0042048B">
        <w:rPr>
          <w:b/>
          <w:bCs/>
        </w:rPr>
        <w:t>.</w:t>
      </w:r>
      <w:r>
        <w:rPr>
          <w:b/>
          <w:bCs/>
        </w:rPr>
        <w:t xml:space="preserve"> Защита выпускной квалификационной работы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ab/>
        <w:t xml:space="preserve"> Защита ВКР проводится с целью выявления соответствия уровня и качества подготовки выпускников требованиям ФГОС СПО в части требований к результату освоения компетенций, приобретенному практическому опыту, знаниям, умениям, готовности выпускника к профессиональной деятельности</w:t>
      </w:r>
      <w:r w:rsidR="00582A72" w:rsidRPr="00582A72">
        <w:rPr>
          <w:color w:val="auto"/>
        </w:rPr>
        <w:t>.</w:t>
      </w:r>
      <w:r w:rsidRPr="00582A72">
        <w:rPr>
          <w:color w:val="auto"/>
        </w:rPr>
        <w:t xml:space="preserve"> 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 xml:space="preserve"> </w:t>
      </w:r>
      <w:r w:rsidRPr="00582A72">
        <w:rPr>
          <w:color w:val="auto"/>
        </w:rPr>
        <w:tab/>
        <w:t xml:space="preserve">При защите ВКР выпускник демонстрирует: 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 xml:space="preserve">- уровень готовности самостоятельно решать конкретные профессиональные задачи; 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 xml:space="preserve">- умение работать с технологической и нормативной документацией; 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 xml:space="preserve">- умение прогнозировать и оценивать полученный результат; </w:t>
      </w:r>
    </w:p>
    <w:p w:rsidR="00515A67" w:rsidRPr="00582A72" w:rsidRDefault="00515A67" w:rsidP="00515A67">
      <w:pPr>
        <w:pStyle w:val="Default"/>
        <w:jc w:val="both"/>
        <w:rPr>
          <w:color w:val="auto"/>
        </w:rPr>
      </w:pPr>
      <w:r w:rsidRPr="00582A72">
        <w:rPr>
          <w:color w:val="auto"/>
        </w:rPr>
        <w:t>- владение экономическими, экологическими, правовыми параметрам</w:t>
      </w:r>
      <w:r w:rsidR="00582A72" w:rsidRPr="00582A72">
        <w:rPr>
          <w:color w:val="auto"/>
        </w:rPr>
        <w:t>и профессиональной деятельности.</w:t>
      </w:r>
      <w:r w:rsidRPr="00582A72">
        <w:rPr>
          <w:color w:val="auto"/>
        </w:rPr>
        <w:t xml:space="preserve"> </w:t>
      </w:r>
    </w:p>
    <w:p w:rsidR="00515A67" w:rsidRPr="00515A67" w:rsidRDefault="00515A67" w:rsidP="00E013AB">
      <w:pPr>
        <w:pStyle w:val="af4"/>
        <w:spacing w:before="45" w:beforeAutospacing="0" w:after="45" w:afterAutospacing="0"/>
        <w:ind w:right="45"/>
        <w:jc w:val="both"/>
        <w:rPr>
          <w:color w:val="0070C0"/>
        </w:rPr>
      </w:pPr>
    </w:p>
    <w:p w:rsidR="00E013AB" w:rsidRPr="00F82C1F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5640">
        <w:rPr>
          <w:rFonts w:ascii="Times New Roman" w:hAnsi="Times New Roman"/>
          <w:b/>
          <w:bCs/>
          <w:sz w:val="24"/>
          <w:szCs w:val="24"/>
        </w:rPr>
        <w:t> </w:t>
      </w:r>
      <w:r w:rsidRPr="00F82C1F">
        <w:rPr>
          <w:rFonts w:ascii="Times New Roman" w:hAnsi="Times New Roman"/>
          <w:sz w:val="24"/>
          <w:szCs w:val="24"/>
          <w:lang w:val="ru-RU"/>
        </w:rPr>
        <w:t>6.1. Защита выпускной квалификационной</w:t>
      </w:r>
      <w:r w:rsidR="00DC5640" w:rsidRPr="00F82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(дипломной) </w:t>
      </w:r>
      <w:r w:rsidRPr="00F82C1F">
        <w:rPr>
          <w:rFonts w:ascii="Times New Roman" w:hAnsi="Times New Roman"/>
          <w:sz w:val="24"/>
          <w:szCs w:val="24"/>
          <w:lang w:val="ru-RU"/>
        </w:rPr>
        <w:t>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E013AB" w:rsidRPr="00FD7022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82C1F">
        <w:rPr>
          <w:rFonts w:ascii="Times New Roman" w:hAnsi="Times New Roman"/>
          <w:sz w:val="24"/>
          <w:szCs w:val="24"/>
          <w:lang w:val="ru-RU"/>
        </w:rPr>
        <w:t>6.2. Процедура защиты устанавливается председателем государственной</w:t>
      </w:r>
      <w:r w:rsidRPr="00F82C1F">
        <w:rPr>
          <w:lang w:val="ru-RU"/>
        </w:rPr>
        <w:t xml:space="preserve"> </w:t>
      </w:r>
      <w:r w:rsidRPr="00F82C1F">
        <w:rPr>
          <w:rFonts w:ascii="Times New Roman" w:hAnsi="Times New Roman"/>
          <w:sz w:val="24"/>
          <w:szCs w:val="24"/>
          <w:lang w:val="ru-RU"/>
        </w:rPr>
        <w:t>экзаменационной комиссии по согласованию с членами комиссии и включает доклад студента (не более 10-</w:t>
      </w:r>
      <w:r w:rsidRPr="00F82C1F">
        <w:rPr>
          <w:rFonts w:ascii="Times New Roman" w:hAnsi="Times New Roman"/>
          <w:sz w:val="24"/>
          <w:szCs w:val="24"/>
          <w:lang w:val="ru-RU"/>
        </w:rPr>
        <w:lastRenderedPageBreak/>
        <w:t xml:space="preserve">15 минут), озвучивание аттестационного листа и рецензии, вопросы членов комиссии, ответы студента. </w:t>
      </w:r>
      <w:r w:rsidRPr="00FD7022">
        <w:rPr>
          <w:rFonts w:ascii="Times New Roman" w:hAnsi="Times New Roman"/>
          <w:sz w:val="24"/>
          <w:szCs w:val="24"/>
          <w:lang w:val="ru-RU"/>
        </w:rPr>
        <w:t xml:space="preserve">Может быть предусмотрено выступление руководителя выпускной квалификационной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(дипломной) </w:t>
      </w:r>
      <w:r w:rsidRPr="00FD7022">
        <w:rPr>
          <w:rFonts w:ascii="Times New Roman" w:hAnsi="Times New Roman"/>
          <w:sz w:val="24"/>
          <w:szCs w:val="24"/>
          <w:lang w:val="ru-RU"/>
        </w:rPr>
        <w:t>работы, а также рецензента, если он присутствует на заседании ГЭК.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6.3. При определении окончательной оценки по защите выпускной квалификационной </w:t>
      </w:r>
      <w:r w:rsidR="002833FC">
        <w:t xml:space="preserve">(дипломной) </w:t>
      </w:r>
      <w:r>
        <w:t>работы учитываются: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соблюдение правил оформления выпускной письменной экзаменационной  работы;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логичность изложения материала;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творческий подход к решению поставленных вопросов;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широта охвата специальной литературы;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оценка руководителя и рецензента;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грамотность, ясность и доступность изложения студентом своих мыслей  при  докладе;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ответы выпускника на вопросы комиссии;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6.4. Результаты защиты выпускной квалификационной работы определяется оценками: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«отлично»;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«хорошо»;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«удовлетворительно»;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«неудовлетворительно»,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которые заносятся в протоколы заседания ГЭК и объявляются в день защиты выпускной квалификационной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7</w:t>
      </w:r>
      <w:r w:rsidR="00582A72">
        <w:rPr>
          <w:b/>
          <w:bCs/>
        </w:rPr>
        <w:t>.</w:t>
      </w:r>
      <w:r>
        <w:rPr>
          <w:b/>
          <w:bCs/>
        </w:rPr>
        <w:t xml:space="preserve"> </w:t>
      </w:r>
      <w:r w:rsidR="00515A67">
        <w:rPr>
          <w:b/>
          <w:bCs/>
        </w:rPr>
        <w:t>Критерии оценивания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Критерии оценки выпускной квалификационной работы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7.1. Оценка "ОТЛИЧНО" выставляется в том случае, если: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соответствует выбранной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письменная экзаменационная работа выполнена самостоятельно, имеет творческий характер;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дан обстоятельный анализ степени теоретического исследования проблемы, различных подходов к ее решению;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материал письменной экзаменационной работы изложен логично;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органично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широко представлена библиография по теме работы;</w:t>
      </w:r>
    </w:p>
    <w:p w:rsidR="00F82C1F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- приложения к работе иллюстрируют достижения автора и подкрепляют его выводы;             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по своему содержанию и форме работа соответствует всем предъявленным требованиям;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7.2. Оценка "ХОРОШО":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в целом соответствует заданию;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написана самостоятельно;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основные положения работы раскрыты на достаточном теоретическом уровне;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практические рекомендации обоснованы;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составлена библиография по теме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7.3. Оценка "УДОВЛЕТВОРИТЕЛЬНО":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- имеет место определенное несоответствие содержания работы заявленной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исследуемая проблема в основном раскрыта, но не отличается теоретической глубиной и аргументированностью;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нарушена логика изложения материала, задачи раскрыты не полностью;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слабо увязаны с практикой, практические рекомендации носят формальный бездоказательный характер.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7.4. Оценка "НЕУДОВЛЕТВОРИТЕЛЬНО":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работы не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не соответствует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- работа содержит существенные теоретические ошибки и поверхностную аргументацию </w:t>
      </w:r>
      <w:r w:rsidRPr="00582A72">
        <w:t>основных положений.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7.5. Заседания государственной экзаменационной комиссии протоколируются. В протоколе записываются: итоговая оценка  выпускной письменной экзаменационной  работы, присуждение квалификации и особые мнения членов комиссии. Протоколы заседаний государственной комиссии подписываются председателем, заместителем председателя и членами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7.6. Студенты, выполнившие дипломную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7.8. Студенту, получившему оценку «неудовлетворительно» при защите дипломной работы, выдается справка установленного образца. Справка обменивается на диплом в соответствии с решением государственной экзаменационной комиссии, после успешной защиты студентом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7.9. </w:t>
      </w: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7.10.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="00BF4875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7.11. Дополнительные заседания государственных экзаменационных комиссий организуются в установленные </w:t>
      </w:r>
      <w:r w:rsidR="00DC5640">
        <w:t>техникумом</w:t>
      </w:r>
      <w: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7.12. Повторное прохождение государственной итоговой аттестации для </w:t>
      </w:r>
      <w:proofErr w:type="gramStart"/>
      <w:r>
        <w:t>одного лица назначается</w:t>
      </w:r>
      <w:proofErr w:type="gramEnd"/>
      <w:r>
        <w:t xml:space="preserve">  </w:t>
      </w:r>
      <w:r w:rsidR="00DC5640">
        <w:t>техникумом</w:t>
      </w:r>
      <w:r>
        <w:t xml:space="preserve"> не более двух раз.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8</w:t>
      </w:r>
      <w:r w:rsidR="008849D2">
        <w:rPr>
          <w:b/>
          <w:bCs/>
        </w:rPr>
        <w:t>.</w:t>
      </w:r>
      <w:r>
        <w:rPr>
          <w:b/>
          <w:bCs/>
        </w:rPr>
        <w:t xml:space="preserve"> Порядок подачи и рассмотрения апелляций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DC5640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8.4.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8.5. Апелляция рассматривается апелляционной комиссией не позднее трех рабочих дней с момента ее поступления.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8.7. Рассмотрение апелляции не является пересдачей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8.9. В последнем случае результат проведения государственной итоговой аттестации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DC5640">
        <w:t>техникумом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8.10. </w:t>
      </w:r>
      <w:proofErr w:type="gramStart"/>
      <w:r>
        <w:t xml:space="preserve">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 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="00DC5640">
        <w:t xml:space="preserve">выпускную </w:t>
      </w:r>
      <w:r>
        <w:t xml:space="preserve">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8.13. Решение апелляционной комиссии является окончательным и пересмотру не подлежит.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154517">
        <w:t>техникума</w:t>
      </w:r>
      <w:r>
        <w:t>.</w:t>
      </w: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  <w:r w:rsidRPr="006B4204">
        <w:rPr>
          <w:b/>
        </w:rPr>
        <w:t>Приложение</w:t>
      </w:r>
      <w:r>
        <w:rPr>
          <w:b/>
        </w:rPr>
        <w:t xml:space="preserve">: </w:t>
      </w:r>
      <w:r w:rsidRPr="006B4204">
        <w:t>тематика</w:t>
      </w:r>
      <w:r>
        <w:t xml:space="preserve"> выпускных квалификационных и дипломных работ.</w:t>
      </w: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>
        <w:rPr>
          <w:b/>
          <w:i/>
        </w:rPr>
        <w:t>Программа ГИА являе</w:t>
      </w:r>
      <w:r w:rsidR="001F41C7">
        <w:rPr>
          <w:b/>
          <w:i/>
        </w:rPr>
        <w:t xml:space="preserve">тся неотъемлемой частью ОП </w:t>
      </w:r>
      <w:r w:rsidR="001F41C7" w:rsidRPr="001F41C7">
        <w:rPr>
          <w:b/>
          <w:i/>
        </w:rPr>
        <w:t xml:space="preserve">СПО </w:t>
      </w:r>
      <w:r w:rsidRPr="001F41C7">
        <w:rPr>
          <w:b/>
          <w:i/>
        </w:rPr>
        <w:t xml:space="preserve"> ППС</w:t>
      </w:r>
      <w:r w:rsidR="001F41C7" w:rsidRPr="001F41C7">
        <w:rPr>
          <w:b/>
          <w:i/>
        </w:rPr>
        <w:t>.</w:t>
      </w: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5B786C" w:rsidRDefault="005B786C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E72C6C" w:rsidRPr="00E72C6C" w:rsidRDefault="00E72C6C" w:rsidP="00E72C6C">
      <w:pPr>
        <w:pStyle w:val="aa"/>
        <w:jc w:val="center"/>
        <w:rPr>
          <w:rFonts w:ascii="Times New Roman" w:hAnsi="Times New Roman"/>
          <w:lang w:val="ru-RU"/>
        </w:rPr>
      </w:pPr>
    </w:p>
    <w:p w:rsidR="00E72C6C" w:rsidRPr="008B20AD" w:rsidRDefault="00E72C6C" w:rsidP="00E72C6C">
      <w:pPr>
        <w:jc w:val="both"/>
        <w:rPr>
          <w:rFonts w:ascii="Times New Roman" w:hAnsi="Times New Roman"/>
          <w:sz w:val="24"/>
          <w:szCs w:val="24"/>
        </w:rPr>
      </w:pPr>
    </w:p>
    <w:p w:rsidR="005B786C" w:rsidRDefault="000B0F86" w:rsidP="00E72C6C">
      <w:pPr>
        <w:pStyle w:val="af4"/>
        <w:spacing w:before="45" w:beforeAutospacing="0" w:after="45" w:afterAutospacing="0"/>
        <w:ind w:right="4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Приложение 1</w:t>
      </w:r>
    </w:p>
    <w:p w:rsidR="000472B5" w:rsidRDefault="000472B5" w:rsidP="00E72C6C">
      <w:pPr>
        <w:pStyle w:val="af4"/>
        <w:spacing w:before="45" w:beforeAutospacing="0" w:after="45" w:afterAutospacing="0"/>
        <w:ind w:right="45"/>
        <w:rPr>
          <w:b/>
        </w:rPr>
      </w:pPr>
    </w:p>
    <w:tbl>
      <w:tblPr>
        <w:tblStyle w:val="af7"/>
        <w:tblW w:w="9169" w:type="dxa"/>
        <w:tblLook w:val="04A0"/>
      </w:tblPr>
      <w:tblGrid>
        <w:gridCol w:w="746"/>
        <w:gridCol w:w="8423"/>
      </w:tblGrid>
      <w:tr w:rsidR="00CB68AB" w:rsidRPr="005D7A61" w:rsidTr="00CB68AB">
        <w:trPr>
          <w:trHeight w:val="844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A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A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A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D7A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3" w:type="dxa"/>
          </w:tcPr>
          <w:p w:rsidR="00CB68AB" w:rsidRPr="005D7A61" w:rsidRDefault="00CB68AB" w:rsidP="00CB68AB">
            <w:pPr>
              <w:tabs>
                <w:tab w:val="left" w:pos="1425"/>
                <w:tab w:val="center" w:pos="5102"/>
              </w:tabs>
              <w:ind w:right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A61">
              <w:rPr>
                <w:rFonts w:ascii="Times New Roman" w:hAnsi="Times New Roman"/>
                <w:b/>
                <w:sz w:val="24"/>
                <w:szCs w:val="24"/>
              </w:rPr>
              <w:t>Темы дипломных работ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пути совершенствования банкетного обслуживания в ресторанах гостиниц Байкальского региона</w:t>
            </w:r>
          </w:p>
        </w:tc>
      </w:tr>
      <w:tr w:rsidR="00CB68AB" w:rsidRPr="005D7A61" w:rsidTr="00CB68AB">
        <w:trPr>
          <w:trHeight w:val="568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организации питания туристов в гостиницах  города Байкальск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работы спортивно-оздоровительных услуг в гостиничном комплексе Байкальского региона</w:t>
            </w:r>
          </w:p>
        </w:tc>
      </w:tr>
      <w:tr w:rsidR="00CB68AB" w:rsidRPr="005D7A61" w:rsidTr="00CB68AB">
        <w:trPr>
          <w:trHeight w:val="568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анимационного сервиса туристической базы города Байкальск и пути её совершенствования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досуга проживающих в гостиницах и туристских комплексах Байкальского региона</w:t>
            </w:r>
          </w:p>
        </w:tc>
      </w:tr>
      <w:tr w:rsidR="00CB68AB" w:rsidRPr="005D7A61" w:rsidTr="00CB68AB">
        <w:trPr>
          <w:trHeight w:val="844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Оценка организации работы административно-хозяйственной службы для обеспечения комфорта гостей в гостинице Байкальского региона</w:t>
            </w:r>
          </w:p>
        </w:tc>
      </w:tr>
      <w:tr w:rsidR="00CB68AB" w:rsidRPr="005D7A61" w:rsidTr="00CB68AB">
        <w:trPr>
          <w:trHeight w:val="844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предоставления дополнительных и сопутствующих услуг в гостинице Байкальского региона и пути её совершенствования</w:t>
            </w:r>
          </w:p>
        </w:tc>
      </w:tr>
      <w:tr w:rsidR="00CB68AB" w:rsidRPr="005D7A61" w:rsidTr="00CB68AB">
        <w:trPr>
          <w:trHeight w:val="844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предоставления услуги питания в номерах (</w:t>
            </w:r>
            <w:r w:rsidRPr="005D7A61">
              <w:rPr>
                <w:rFonts w:ascii="Times New Roman" w:eastAsia="Times New Roman" w:hAnsi="Times New Roman"/>
                <w:sz w:val="24"/>
                <w:szCs w:val="24"/>
              </w:rPr>
              <w:t>room</w:t>
            </w:r>
            <w:r w:rsidRPr="00CB68A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5D7A61">
              <w:rPr>
                <w:rFonts w:ascii="Times New Roman" w:eastAsia="Times New Roman" w:hAnsi="Times New Roman"/>
                <w:sz w:val="24"/>
                <w:szCs w:val="24"/>
              </w:rPr>
              <w:t>service</w:t>
            </w:r>
            <w:r w:rsidRPr="00CB68A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в гостиницах города Байкальск и перспективы её развития</w:t>
            </w:r>
          </w:p>
        </w:tc>
      </w:tr>
      <w:tr w:rsidR="00CB68AB" w:rsidRPr="005D7A61" w:rsidTr="00CB68AB">
        <w:trPr>
          <w:trHeight w:val="568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Особенности организации обслуживания особо - важных персон  в гостиницах Иркутской области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организации работы прачечной-химчистки в гостиницах  Байкальского региона</w:t>
            </w:r>
          </w:p>
        </w:tc>
      </w:tr>
      <w:tr w:rsidR="00CB68AB" w:rsidRPr="005D7A61" w:rsidTr="00CB68AB">
        <w:trPr>
          <w:trHeight w:val="568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региональных  органов власти и предприятий гостиничной индустрии Байкальского региона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Создание, совершенствование корпоративной  культуры на предприятиях индустрии гостеприимства Байкальского региона</w:t>
            </w:r>
          </w:p>
        </w:tc>
      </w:tr>
      <w:tr w:rsidR="00CB68AB" w:rsidRPr="005D7A61" w:rsidTr="00CB68AB">
        <w:trPr>
          <w:trHeight w:val="568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Сферы применения компьютерных технологий на предприятиях индустрии гостеприимства Иркутской области</w:t>
            </w:r>
          </w:p>
        </w:tc>
      </w:tr>
      <w:tr w:rsidR="00CB68AB" w:rsidRPr="005D7A61" w:rsidTr="00CB68AB">
        <w:trPr>
          <w:trHeight w:val="844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Экскурсионная деятельность как перспективное направление продвижения гостиничного продукта, сотрудничество туроператоров, турагентов и гостиниц Иркутской области</w:t>
            </w:r>
          </w:p>
        </w:tc>
      </w:tr>
      <w:tr w:rsidR="00CB68AB" w:rsidRPr="005D7A61" w:rsidTr="00CB68AB">
        <w:trPr>
          <w:trHeight w:val="1043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работы конкретной службы в гостинице и пути ее совершенствования на примере гостиницы Байкальского региона</w:t>
            </w:r>
          </w:p>
        </w:tc>
      </w:tr>
      <w:tr w:rsidR="00CB68AB" w:rsidRPr="005D7A61" w:rsidTr="00CB68AB">
        <w:trPr>
          <w:trHeight w:val="552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</w:tcPr>
          <w:p w:rsidR="00CB68AB" w:rsidRPr="00CB68AB" w:rsidRDefault="00CB68AB" w:rsidP="00CB68AB">
            <w:pPr>
              <w:pStyle w:val="aa"/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8A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методов и способов распространения продукта гостиничного комплекса (на примере гостиницы)</w:t>
            </w:r>
          </w:p>
        </w:tc>
      </w:tr>
      <w:tr w:rsidR="00CB68AB" w:rsidRPr="005D7A61" w:rsidTr="00CB68AB">
        <w:trPr>
          <w:trHeight w:val="537"/>
        </w:trPr>
        <w:tc>
          <w:tcPr>
            <w:tcW w:w="746" w:type="dxa"/>
          </w:tcPr>
          <w:p w:rsidR="00CB68AB" w:rsidRPr="005D7A61" w:rsidRDefault="00CB68AB" w:rsidP="007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</w:tcPr>
          <w:p w:rsidR="00CB68AB" w:rsidRPr="005D7A61" w:rsidRDefault="00CB68AB" w:rsidP="00CB68AB">
            <w:pPr>
              <w:tabs>
                <w:tab w:val="left" w:pos="1425"/>
                <w:tab w:val="center" w:pos="5102"/>
              </w:tabs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61">
              <w:rPr>
                <w:rFonts w:ascii="Times New Roman" w:hAnsi="Times New Roman"/>
                <w:sz w:val="24"/>
                <w:szCs w:val="24"/>
              </w:rPr>
              <w:t>История развития индустрии гостеприимства в Иркутской области</w:t>
            </w:r>
          </w:p>
        </w:tc>
      </w:tr>
    </w:tbl>
    <w:p w:rsidR="00CB68AB" w:rsidRPr="00E72C6C" w:rsidRDefault="00CB68AB" w:rsidP="00E72C6C">
      <w:pPr>
        <w:pStyle w:val="af4"/>
        <w:spacing w:before="45" w:beforeAutospacing="0" w:after="45" w:afterAutospacing="0"/>
        <w:ind w:right="45"/>
        <w:rPr>
          <w:b/>
        </w:rPr>
      </w:pPr>
    </w:p>
    <w:sectPr w:rsidR="00CB68AB" w:rsidRPr="00E72C6C" w:rsidSect="000472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B5" w:rsidRDefault="000472B5" w:rsidP="000472B5">
      <w:pPr>
        <w:spacing w:after="0" w:line="240" w:lineRule="auto"/>
      </w:pPr>
      <w:r>
        <w:separator/>
      </w:r>
    </w:p>
  </w:endnote>
  <w:endnote w:type="continuationSeparator" w:id="1">
    <w:p w:rsidR="000472B5" w:rsidRDefault="000472B5" w:rsidP="0004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44344"/>
      <w:docPartObj>
        <w:docPartGallery w:val="Page Numbers (Bottom of Page)"/>
        <w:docPartUnique/>
      </w:docPartObj>
    </w:sdtPr>
    <w:sdtContent>
      <w:p w:rsidR="000472B5" w:rsidRDefault="00E238D1">
        <w:pPr>
          <w:pStyle w:val="afa"/>
          <w:jc w:val="right"/>
        </w:pPr>
        <w:fldSimple w:instr=" PAGE   \* MERGEFORMAT ">
          <w:r w:rsidR="00F6534B">
            <w:rPr>
              <w:noProof/>
            </w:rPr>
            <w:t>10</w:t>
          </w:r>
        </w:fldSimple>
      </w:p>
    </w:sdtContent>
  </w:sdt>
  <w:p w:rsidR="000472B5" w:rsidRDefault="000472B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B5" w:rsidRDefault="000472B5" w:rsidP="000472B5">
      <w:pPr>
        <w:spacing w:after="0" w:line="240" w:lineRule="auto"/>
      </w:pPr>
      <w:r>
        <w:separator/>
      </w:r>
    </w:p>
  </w:footnote>
  <w:footnote w:type="continuationSeparator" w:id="1">
    <w:p w:rsidR="000472B5" w:rsidRDefault="000472B5" w:rsidP="0004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3AB"/>
    <w:rsid w:val="000472B5"/>
    <w:rsid w:val="00070976"/>
    <w:rsid w:val="000B0F86"/>
    <w:rsid w:val="00154517"/>
    <w:rsid w:val="001F41C7"/>
    <w:rsid w:val="0021245E"/>
    <w:rsid w:val="002833FC"/>
    <w:rsid w:val="003B4ADF"/>
    <w:rsid w:val="0042048B"/>
    <w:rsid w:val="004238D3"/>
    <w:rsid w:val="004D3FC6"/>
    <w:rsid w:val="00515A67"/>
    <w:rsid w:val="00536DD3"/>
    <w:rsid w:val="00556A13"/>
    <w:rsid w:val="00582A72"/>
    <w:rsid w:val="005B786C"/>
    <w:rsid w:val="005E55A8"/>
    <w:rsid w:val="006B4204"/>
    <w:rsid w:val="006F559C"/>
    <w:rsid w:val="00743A86"/>
    <w:rsid w:val="007E7C6D"/>
    <w:rsid w:val="00813954"/>
    <w:rsid w:val="008447B1"/>
    <w:rsid w:val="00860D00"/>
    <w:rsid w:val="008849D2"/>
    <w:rsid w:val="009172F0"/>
    <w:rsid w:val="00960C2A"/>
    <w:rsid w:val="00967891"/>
    <w:rsid w:val="009B4631"/>
    <w:rsid w:val="009D2ED6"/>
    <w:rsid w:val="009D3F31"/>
    <w:rsid w:val="009F513A"/>
    <w:rsid w:val="00A1536D"/>
    <w:rsid w:val="00A1789D"/>
    <w:rsid w:val="00A44189"/>
    <w:rsid w:val="00A70F2F"/>
    <w:rsid w:val="00AD1501"/>
    <w:rsid w:val="00AD2ECB"/>
    <w:rsid w:val="00B65514"/>
    <w:rsid w:val="00B96B60"/>
    <w:rsid w:val="00BF1E4A"/>
    <w:rsid w:val="00BF4875"/>
    <w:rsid w:val="00BF7BC2"/>
    <w:rsid w:val="00C221C6"/>
    <w:rsid w:val="00C22351"/>
    <w:rsid w:val="00C418B7"/>
    <w:rsid w:val="00CB68AB"/>
    <w:rsid w:val="00CC3916"/>
    <w:rsid w:val="00D33DF1"/>
    <w:rsid w:val="00D454F8"/>
    <w:rsid w:val="00DC5640"/>
    <w:rsid w:val="00E013AB"/>
    <w:rsid w:val="00E238D1"/>
    <w:rsid w:val="00E613CF"/>
    <w:rsid w:val="00E72C6C"/>
    <w:rsid w:val="00E76F44"/>
    <w:rsid w:val="00ED7483"/>
    <w:rsid w:val="00F00066"/>
    <w:rsid w:val="00F6534B"/>
    <w:rsid w:val="00F735AF"/>
    <w:rsid w:val="00F82C1F"/>
    <w:rsid w:val="00F92FD5"/>
    <w:rsid w:val="00FA7DD9"/>
    <w:rsid w:val="00FD0B83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8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8D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8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8D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8D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238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8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23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238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238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38D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238D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238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238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38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8D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8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3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238D3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4238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238D3"/>
    <w:rPr>
      <w:b/>
      <w:bCs/>
    </w:rPr>
  </w:style>
  <w:style w:type="character" w:styleId="a9">
    <w:name w:val="Emphasis"/>
    <w:uiPriority w:val="20"/>
    <w:qFormat/>
    <w:rsid w:val="004238D3"/>
    <w:rPr>
      <w:i/>
      <w:iCs/>
    </w:rPr>
  </w:style>
  <w:style w:type="paragraph" w:styleId="aa">
    <w:name w:val="No Spacing"/>
    <w:uiPriority w:val="1"/>
    <w:qFormat/>
    <w:rsid w:val="004238D3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8D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38D3"/>
    <w:rPr>
      <w:rFonts w:ascii="Calibri" w:eastAsia="Times New Roman" w:hAnsi="Calibri"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23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238D3"/>
    <w:rPr>
      <w:rFonts w:ascii="Calibri" w:eastAsia="Times New Roman" w:hAnsi="Calibri"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4238D3"/>
    <w:rPr>
      <w:i/>
      <w:iCs/>
      <w:color w:val="808080"/>
    </w:rPr>
  </w:style>
  <w:style w:type="character" w:styleId="af">
    <w:name w:val="Intense Emphasis"/>
    <w:uiPriority w:val="21"/>
    <w:qFormat/>
    <w:rsid w:val="004238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238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238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2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8D3"/>
    <w:pPr>
      <w:outlineLvl w:val="9"/>
    </w:pPr>
  </w:style>
  <w:style w:type="paragraph" w:styleId="af4">
    <w:name w:val="Normal (Web)"/>
    <w:basedOn w:val="a"/>
    <w:uiPriority w:val="99"/>
    <w:unhideWhenUsed/>
    <w:rsid w:val="00E01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89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C3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04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472B5"/>
    <w:rPr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04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472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86E5-6776-4610-99A4-1CB6372C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УПР</cp:lastModifiedBy>
  <cp:revision>13</cp:revision>
  <cp:lastPrinted>2015-11-20T01:39:00Z</cp:lastPrinted>
  <dcterms:created xsi:type="dcterms:W3CDTF">2016-03-24T07:21:00Z</dcterms:created>
  <dcterms:modified xsi:type="dcterms:W3CDTF">2018-02-01T01:57:00Z</dcterms:modified>
</cp:coreProperties>
</file>