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C9" w:rsidRDefault="006F3519">
      <w:pPr>
        <w:rPr>
          <w:rFonts w:ascii="Times New Roman" w:hAnsi="Times New Roman" w:cs="Times New Roman"/>
          <w:sz w:val="28"/>
          <w:szCs w:val="28"/>
        </w:rPr>
      </w:pPr>
      <w:r w:rsidRPr="006F3519">
        <w:rPr>
          <w:rFonts w:ascii="Times New Roman" w:hAnsi="Times New Roman" w:cs="Times New Roman"/>
          <w:sz w:val="28"/>
          <w:szCs w:val="28"/>
        </w:rPr>
        <w:t>Промежуточная аттестация по дисциплине «Экономика организаций»</w:t>
      </w:r>
    </w:p>
    <w:p w:rsidR="006F3519" w:rsidRDefault="006F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А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Рост производительности труда ведет к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высвобождению персонала предприятия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повышению эффективности 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повышению стоимости рабочей силы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увеличению заработной платы сотрудников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 понятием «калькуляция» в экономике понимается исчисление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себестоимости единицы продукции по установленной номенклатуре затрат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цены единицы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удельного дохода, приходящегося на единицу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предельного дохода, приходящегося на единицу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предельных издержек по установленной номенклатуре затрат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Уставный капитал организации не выполняет функцию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определения первоначального капитала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организации финансовой деятельности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обеспечения гарантий интересов кредиторов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определения доли участия каждого акционера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учета акций по их номинальной стоимости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Под кооперированием производства понимают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производственные связи между предприятиями, находящимися на одной территории с привлечение посредников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прямые производственные связи между предприятиями, участвующими в совместном изготовлении определенной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прямые производственные связи между поставщиками, товаропроизводителями и потребителями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прямые торговые связи между товаропроизводителями, расположенными в различных регионах мира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оперативные взаимосвязи между поставщиком и товаропроизводителем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Если коэффициент экстенсивного использования оборудования равен 0,8, а коэффициент интегрального использования – 0,5, то чему равен коэффициент интенсивного использования оборудования?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0,400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0,500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0,625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0,800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1,600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Такой показатель оценки эффективности инвестиционных проектов, как срок окупаемости инвестиций чаще всего используется при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низкой ставке банковского кредита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высоком уровне инфляции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невысоком уровне инфляции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стабильной экономике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необходимости обеспечения высокой эффективности инвестиций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Эффективность бывает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простой и сложной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главной и второстепенной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основной и вспомогательной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капиталоемкой и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некапиталоемкой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общей и сравнительной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Функции планирования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уточняющая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обобщающая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распределительная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адаптивная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координационная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организующая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стабилизирующая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объективная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Предпринимательская деятельность – это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мобильность, динамичность и необходимость действий в условиях неопределенности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система норм, определяющая внутренние отношения между партнерами по предприятию, с одной стороны, и отношения этого предприятия с другими предприятиями и государственными органами – с другой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система отношений между субъектами по поводу присвоения и отчуждения объектов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инициативная, самостоятельная деятельность граждан и их объединений, осуществляемая на свой риск, под свою имущественную ответственность и направленная на получение прибыли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Чему равен период окупаемости инвестиций, если их величина 120 тыс. рублей, а полученная за счет их вложения годовая прибыль 20 тыс. рублей.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 года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 года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 лет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6 лет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 лет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Факторы влияния, которые учитывают при разработке производственной и организационной структур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окружение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технологию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масштабы 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законодательство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политические события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опыт персонала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задачи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Виды вспомогательных производств и хозяйств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заготовительное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обрабатывающее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сборочно-монтажное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сварочное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ремонтное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энергетическое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инструментальное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АВС-анализ используется при управлении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трудовыми ресурсами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финансовыми ресурсами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материально-сырьевыми запасами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качеством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инновационными процессами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Производительность труда измеряется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выработкой и затратами оборотного капитала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выработкой и </w:t>
      </w:r>
      <w:proofErr w:type="gram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затратами сырья и материалов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трудоемкостью</w:t>
      </w:r>
      <w:proofErr w:type="gram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выручкой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трудоемкостью и затратами труда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выработкой и трудоемкостью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Если уставный капитал АО равен 1,7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млн.руб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из которого на привилегированные акции приходится 25%, а чистая прибыль по результатам работы за год 900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из которых на обыкновенные акции приходится 80%, то чему равна процентная ставка дивиденда?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58,33%, на обыкновенные акции 43,75%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 привилегированные акции 42,35%, на обыкновенные акции 56,47%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40,38%, на обыкновенные акции 57,21%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56,14%, на обыкновенные акции 39,63%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54,04%, на обыкновенные акции 55,12%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Отрасль – это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территории страны, специализирующаяся на производстве определенного вида продукции и технологических процессах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часть экономики страны, область производственно-экономической деятельности, в которую входят объекты, обладающие единством выполняемых функций, видов и назначения выпускаемой продукции, применяемых технологических процессов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экономики страны, область интересов определенного круга потребителей, состоящая из предприятий и организаций, занимающихся выпуском определенного вида продукции с использованием примерно одинаковых технологий и технологических процессов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экономики региона, области или города, состоящая из группы предприятий, обладающих единством выполняемых функций и технологических процессов для выпуска аналогичных видов продукции, предназначенных для определенного круга потребителей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обособленная группа предприятий и организаций, руководители которых считают, что они являются отраслью экономики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Понятие ЕСТПП расшифровывается как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единая сеть технологического производства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единая система технологического производства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единая система технологического планирования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единая система технологической подготовки 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единая система транспортной подготовки производства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Модель оплаты труда, которая относится к бестарифным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Сдельная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 использование коэффициентов квалификационного уровня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Прогрессивно-премиальная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Косвенно-сдельная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Повременная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В таблице приведены данные для построения сетевого графика. Чему равна продолжительность критического пути?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F351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BB81CDB" wp14:editId="0137BB4E">
            <wp:extent cx="5800725" cy="809625"/>
            <wp:effectExtent l="0" t="0" r="9525" b="9525"/>
            <wp:docPr id="2" name="Рисунок 2" descr="Рисунок 1. Экономика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. Экономика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 дней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 дней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 дней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 дней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14 дней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Основные средства – это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совокупность средств труда, функционирующих в сфере материального производства в неизменной натуральной форме в течение длительного времени и переносящих свою стоимость на вновь созданный продукт за одни производственный цикл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совокупность материально-вещественных ценностей, созданных общественным трудом, действующих в течение длительного периода времени в непроизводственной сфере и утрачивающих свою стоимость постепенно по мере износа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часть имущества, используемого в качестве средств труда для производства и реализации товаров (выполнения работ, оказания услуг) или для управления организацией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Моделей оплаты труда, которая относится к бестарифным моделям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сдельная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косвенно-сдельная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прогрессивно-премиальная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схема плавающих окладов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повременная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Генеральный план предприятия – это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документ, отражающий генеральную линию предприятия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миссия предприятия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документ, отражающий планировку территории, расположения цехов, служб и хозяйств предприятия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документ, позволяющий получить кредит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составная часть бизнес-плана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Отрасль – это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территории страны, специализирующаяся на производстве определенного вида продукции и технологических процессах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часть экономики страны, область производственно-экономической деятельности, в которую входят объекты, обладающие единством выполняемых функций, видов и назначения выпускаемой продукции, применяемых технологических процессов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экономики страны, область интересов определенного круга потребителей, состоящая из предприятий и организаций, занимающихся выпуском определенного вида продукции с использованием примерно одинаковых технологий и технологических процессов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экономики региона, области или города, состоящая из группы предприятий, обладающих единством выполняемых функций и технологических процессов для выпуска аналогичных видов продукции, предназначенных для определенного круга потребителей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обособленная группа предприятий и организаций, руководители которых считают, что они являются отраслью экономики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Виды производственной структуры предприятий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предметная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технологическая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подетальная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агрегатная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организационная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рыночная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Под формами хозяйствования понимаются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экономические категории, через которые в хозяйственной жизни проявляется действие экономических законов: различные виды планов, их показатели, нормы и нормативы, заработная плата, премии, экономические оценки ресурсов, цены, налоги, прибыль, финансы, кредиты и др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способы воздействия на производство, в процессе которого используются перечисленные выше формы: планирование, хозрасчет, стимулирование, ценообразование, нормирование и др.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плановые задания, постановления, приказы, распоряжения, инструкции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хозрасчет, материальная заинтересованность, заработная плата, премии, цена, прибыль, экономические нормативы и др.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Если при количестве операций производственного процесса 3 штучное время по операциям соответственно равно 4, 6 и 10 минутам, то чему равна продолжительность производственного цикла при параллельной форме организации производства в случае одного рабочего места на каждой операции (межоперационное время не учитывается)?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 мин.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30 мин.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40 мин.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50 мин.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60 мин.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Аккордная оплата труда относится к … форме оплаты труда.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сдельной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косвенно-сдельной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прогрессивной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повременной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Основные типы 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генеральный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общий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массовый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единичный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серийный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проектный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поточный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Производственная мощность предприятия – это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объем выпуска продукции в соответствии с производственной программой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максимально возможный годовой выпуск продукции или объем переработки сырья в номенклатуре, установленной планом при полной загрузке оборудования и площадей с учетом прогрессивной технологии, передовой организации труда и 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годовой выпуск продукции или объем переработки сырья с учетом рыночного спроса в номенклатуре, установленной производственной программой с учетом прогрессивной технологии, передовой организации труда и 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объем выпуска продукции, рассчитанный как результат сравнения спроса и предложения на рынке товаров и услуг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оптимальный объем производства, рассчитанный по критерию минимизации совокупных издержек на производство и хранение продукции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Преимущество франчайзинга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смешанная форма крупного и мелкого предпринимательства, объединяющая элементы аренды, купли-продажи, подряда, представительства, но в целом остающаяся самостоятельной формой договорных отношений хозяйствующих субъектов, имеющих статус юридического лица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фирма-</w:t>
      </w:r>
      <w:proofErr w:type="spellStart"/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франчайзи</w:t>
      </w:r>
      <w:proofErr w:type="spellEnd"/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приобретает некоторую гарантию своего существования; экономит средства на маркетинговых исследованиях, консультациях и других услугах профессионалов; имеет гарантию поставок сырья, материалов, полуфабрикатов; открывает свое дело с меньшим риском; получает советы и поддержку от своего партнера — крупной фирмы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появляется возможность получения беспроцентного кредита со стороны банковского сектора экономики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предприятия начинают заниматься производством продукции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 К важнейшим принципам организации и управления трудовыми ресурсами не относится принцип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стратегической направленности управления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целевой совместимости и сосредоточения и эффективности управления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непрерывности и надежности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планомерности, пропорциональности и динамизма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Неправильное название принципа организации производственного процесса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Принцип параллельности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Принцип непрерывности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Принцип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прямоточности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Принцип равномерности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Принцип пропорциональности производственных звеньев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 Аккордная оплата труда относится к … форме оплаты труда.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сдельной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косвенно-сдельной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прогрессивной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повременной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34. Если уставный капитал АО равен 1,5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млн.руб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из которого на привилегированные акции приходится 20%, а чистая прибыль по результатам работы за год 700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из которых на обыкновенные акции приходится 75%, то чему равна процентная ставка дивиденда?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 привилегированные акции 58,33%, на обыкновенные акции 43,75%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42,35%, на обыкновенные акции 56,47%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40,38%, на обыкновенные акции 57,21%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56,14%, на обыкновенные акции 39,63%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54,04%, на обыкновенные акции 55,12%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35. Первоначальная стоимость автопогрузчика 100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Срок службы 5 лет. Чему равны амортизационные отчисления на третий месяц его срока службы?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0,98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линейном методе и 0,92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нелинейном методе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1,67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линейном методе и 3,23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нелинейном методе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1,67 </w:t>
      </w:r>
      <w:proofErr w:type="spellStart"/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тыс.руб</w:t>
      </w:r>
      <w:proofErr w:type="spellEnd"/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при линейном методе и 3,11 </w:t>
      </w:r>
      <w:proofErr w:type="spellStart"/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тыс.руб</w:t>
      </w:r>
      <w:proofErr w:type="spellEnd"/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при нелинейном методе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0,58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линейном методе и 0,92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нелинейном методе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0,65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линейном методе и 3,23 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нелинейном методе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 АВС-анализ используется при управлении…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трудовыми ресурсами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финансовыми ресурсами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материально-сырьевыми запасами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качеством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инновационными процессами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 К основному капиталу предприятия относится(</w:t>
      </w:r>
      <w:proofErr w:type="spellStart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ятся</w:t>
      </w:r>
      <w:proofErr w:type="spellEnd"/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Средства и предметы труда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Средства труда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Технология работ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Здания, оборудование и персонал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Транспортные средства и топливо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 Показатель, который отражает оставшиеся в распоряжении предприятия средства после уплаты налогов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Выручка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Валовая прибыль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Издержки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Доход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Чистая прибыль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 Под понятием «конкуренция» в экономике понимается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способ действия на рынке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форма общения между участниками рынка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правила игры на рынке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столкновение интересов участников рынка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состязание между участниками рыночных отношений за более выгодные условия ведения бизнеса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 Число работников, приходящихся на одного конкретного руководителя и обеспечивающих своевременное выполнение запланированных поручений, получило название нормы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времени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обслуживания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выработки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управляемости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управления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 Показатель, более полно отражающий эффективность использования капиталовложений – рентабельность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продаж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персонала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инвестиций</w:t>
      </w:r>
    </w:p>
    <w:p w:rsidR="006F3519" w:rsidRPr="006F3519" w:rsidRDefault="006F3519" w:rsidP="006F3519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519" w:rsidRPr="006F3519" w:rsidRDefault="006F3519" w:rsidP="006F3519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6F3519" w:rsidRDefault="006F3519">
      <w:pPr>
        <w:rPr>
          <w:rFonts w:ascii="Times New Roman" w:hAnsi="Times New Roman" w:cs="Times New Roman"/>
          <w:sz w:val="28"/>
          <w:szCs w:val="28"/>
        </w:rPr>
      </w:pPr>
    </w:p>
    <w:p w:rsidR="006F3519" w:rsidRDefault="006F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Б:</w:t>
      </w:r>
    </w:p>
    <w:p w:rsidR="006F3519" w:rsidRPr="006F3519" w:rsidRDefault="006F3519" w:rsidP="006F35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6F35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3519" w:rsidRPr="006F3519" w:rsidRDefault="006F3519" w:rsidP="006F3519">
      <w:pPr>
        <w:rPr>
          <w:rFonts w:ascii="Times New Roman" w:hAnsi="Times New Roman" w:cs="Times New Roman"/>
          <w:sz w:val="28"/>
          <w:szCs w:val="28"/>
        </w:rPr>
      </w:pPr>
      <w:r w:rsidRPr="006F3519">
        <w:rPr>
          <w:rFonts w:ascii="Times New Roman" w:hAnsi="Times New Roman" w:cs="Times New Roman"/>
          <w:sz w:val="28"/>
          <w:szCs w:val="28"/>
        </w:rPr>
        <w:t>Затраты на сырьё – 180 руб. на одно изделие. Затраты на обработку сырья – 28% его стоимости. Коммерческие расходы – 10% производственной себестоимости, а прибыль запланирована в размере 35% полной себестоимости изделия</w:t>
      </w:r>
      <w:r w:rsidRPr="006F3519">
        <w:rPr>
          <w:rFonts w:ascii="Times New Roman" w:hAnsi="Times New Roman" w:cs="Times New Roman"/>
          <w:i/>
          <w:sz w:val="28"/>
          <w:szCs w:val="28"/>
        </w:rPr>
        <w:t>. Рассчитать</w:t>
      </w:r>
      <w:r w:rsidRPr="006F3519">
        <w:rPr>
          <w:rFonts w:ascii="Times New Roman" w:hAnsi="Times New Roman" w:cs="Times New Roman"/>
          <w:sz w:val="28"/>
          <w:szCs w:val="28"/>
        </w:rPr>
        <w:t xml:space="preserve"> стоимость изделия без НДС и с НДС (ставка 18%).</w:t>
      </w:r>
    </w:p>
    <w:p w:rsidR="006F3519" w:rsidRDefault="006F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</w:t>
      </w:r>
    </w:p>
    <w:p w:rsidR="006F3519" w:rsidRPr="006F3519" w:rsidRDefault="006F3519" w:rsidP="006F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Ситуация </w:t>
      </w:r>
      <w:r w:rsidRPr="006F3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предложенной организационной структуры управления ООО «</w:t>
      </w:r>
      <w:proofErr w:type="spellStart"/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</w:t>
      </w:r>
      <w:proofErr w:type="spellEnd"/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определите: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1.Элементы внутренней среды организации их взаимосвязь: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(общие, специфические);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задачи, для достижения поставленных целей;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технологии;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управления (пояснить уровни управления, взаимосвязь отделов и служб);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(численность персонала; условия найма; уровень квалификации и др.)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общие выводы. Целесообразна ли действующая структура управления ООО «</w:t>
      </w:r>
      <w:proofErr w:type="spellStart"/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СтрйКом</w:t>
      </w:r>
      <w:proofErr w:type="spellEnd"/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требует ли пересмотра в динамично меняющейся среде?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2.Внешняя среда организации строительной организации ООО «</w:t>
      </w:r>
      <w:proofErr w:type="spellStart"/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</w:t>
      </w:r>
      <w:proofErr w:type="spellEnd"/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2.1.Сформулируйте факторы прямого воздействия, оказывающие влияние на деятельность организации.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Сформулируйте факторы косвенного воздействия,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 влияние на деятельность организации.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Оформите схематично. Поясните ответ.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3.Определите направления менеджмента при определении факторов внутренней и внешней среды строительной организации.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19" w:rsidRPr="006F3519" w:rsidRDefault="006F3519" w:rsidP="006F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519" w:rsidRPr="006F3519" w:rsidRDefault="006F3519">
      <w:pPr>
        <w:rPr>
          <w:rFonts w:ascii="Times New Roman" w:hAnsi="Times New Roman" w:cs="Times New Roman"/>
          <w:sz w:val="28"/>
          <w:szCs w:val="28"/>
        </w:rPr>
      </w:pPr>
    </w:p>
    <w:sectPr w:rsidR="006F3519" w:rsidRPr="006F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0A3293"/>
    <w:rsid w:val="001870DB"/>
    <w:rsid w:val="006F3519"/>
    <w:rsid w:val="00D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BA72-D438-4E46-9C0F-D6F8AEE8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2018-01-10T07:11:00Z</dcterms:created>
  <dcterms:modified xsi:type="dcterms:W3CDTF">2018-01-10T07:17:00Z</dcterms:modified>
</cp:coreProperties>
</file>