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EB433F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33F">
        <w:rPr>
          <w:rFonts w:ascii="Times New Roman" w:hAnsi="Times New Roman" w:cs="Times New Roman"/>
          <w:b/>
          <w:bCs/>
          <w:sz w:val="28"/>
          <w:szCs w:val="28"/>
        </w:rPr>
        <w:t>Вопросы к зачету: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1. Как возникли и что выражают термины ≪этика≫ и ≪мораль≫?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2. Что такое добро и зло?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3. Сформулируйте ≪золотое≫ правило нравственности?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4. Какие основные элементы входят в понятие ≪культура делового общения≫?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5. Что означает понятие ≪профессиональная этика≫?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6. Что означает понятие ≪нравственные требования≫?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 xml:space="preserve">7. Познавательные процессы (их виды, свойства) необходимые </w:t>
      </w:r>
      <w:proofErr w:type="gramStart"/>
      <w:r w:rsidRPr="00EB433F">
        <w:rPr>
          <w:rFonts w:ascii="Times New Roman" w:eastAsia="LiberationSerif" w:hAnsi="Times New Roman" w:cs="Times New Roman"/>
          <w:sz w:val="28"/>
          <w:szCs w:val="28"/>
        </w:rPr>
        <w:t>в</w:t>
      </w:r>
      <w:proofErr w:type="gramEnd"/>
      <w:r w:rsidRPr="00EB433F">
        <w:rPr>
          <w:rFonts w:ascii="Times New Roman" w:eastAsia="LiberationSerif" w:hAnsi="Times New Roman" w:cs="Times New Roman"/>
          <w:sz w:val="28"/>
          <w:szCs w:val="28"/>
        </w:rPr>
        <w:t xml:space="preserve"> вашей будущей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профессиональной деятельности.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8. Охарактеризуйте средства вербального и невербального общения.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9. Правила ведения деловой беседы.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10. Основные требования к речи. Их характеристики.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11. Правила составления деловых писем.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12. Типы темперамента и их основные черты.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13. Элементы речевого этикета.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14. Приемы организации продуктивного взаимодействия.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</w:t>
      </w:r>
      <w:r w:rsidRPr="00EB433F">
        <w:rPr>
          <w:rFonts w:ascii="Times New Roman" w:hAnsi="Times New Roman" w:cs="Times New Roman"/>
          <w:b/>
          <w:bCs/>
          <w:sz w:val="28"/>
          <w:szCs w:val="28"/>
        </w:rPr>
        <w:t>Время на подготовку и выполнение: 45 мин.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За правильный ответ на вопросы или верное решение ситуации</w:t>
      </w:r>
    </w:p>
    <w:p w:rsidR="00EB433F" w:rsidRPr="00EB433F" w:rsidRDefault="00EB433F" w:rsidP="00EB433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8"/>
          <w:szCs w:val="28"/>
        </w:rPr>
      </w:pPr>
      <w:r w:rsidRPr="00EB433F">
        <w:rPr>
          <w:rFonts w:ascii="Times New Roman" w:eastAsia="LiberationSerif" w:hAnsi="Times New Roman" w:cs="Times New Roman"/>
          <w:sz w:val="28"/>
          <w:szCs w:val="28"/>
        </w:rPr>
        <w:t>выставляется положительная оценка – 1 балл.</w:t>
      </w:r>
    </w:p>
    <w:p w:rsidR="0005737A" w:rsidRPr="00EB433F" w:rsidRDefault="0005737A" w:rsidP="00EB433F">
      <w:pPr>
        <w:rPr>
          <w:rFonts w:ascii="Times New Roman" w:hAnsi="Times New Roman" w:cs="Times New Roman"/>
          <w:sz w:val="28"/>
          <w:szCs w:val="28"/>
        </w:rPr>
      </w:pPr>
    </w:p>
    <w:sectPr w:rsidR="0005737A" w:rsidRPr="00EB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B433F"/>
    <w:rsid w:val="0005737A"/>
    <w:rsid w:val="00E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2018-05-22T07:15:00Z</dcterms:created>
  <dcterms:modified xsi:type="dcterms:W3CDTF">2018-05-22T07:17:00Z</dcterms:modified>
</cp:coreProperties>
</file>