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731A3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«Литература»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сварки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(наплавки))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81DE9" w:rsidRPr="00481DE9" w:rsidRDefault="00481DE9" w:rsidP="00481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E9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ЦК общеобразовательного блока протокол № 1  «30» августа 2019г.</w:t>
      </w:r>
    </w:p>
    <w:p w:rsidR="00BA44D1" w:rsidRPr="00E875D2" w:rsidRDefault="00BA44D1" w:rsidP="00BA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7338"/>
        <w:gridCol w:w="2233"/>
      </w:tblGrid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44D1" w:rsidRPr="00F825E3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BA44D1" w:rsidRPr="00B953D6" w:rsidRDefault="00BA44D1" w:rsidP="00BA44D1">
      <w:pPr>
        <w:pStyle w:val="ac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953D6">
        <w:rPr>
          <w:b/>
          <w:sz w:val="28"/>
          <w:szCs w:val="28"/>
        </w:rPr>
        <w:t>Область применения программы</w:t>
      </w:r>
    </w:p>
    <w:p w:rsidR="00BA44D1" w:rsidRPr="00B953D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3D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B953D6">
        <w:rPr>
          <w:rFonts w:ascii="Times New Roman" w:hAnsi="Times New Roman" w:cs="Times New Roman"/>
          <w:sz w:val="28"/>
          <w:szCs w:val="28"/>
        </w:rPr>
        <w:t xml:space="preserve">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наплавки)) </w:t>
      </w:r>
      <w:r w:rsidRPr="00B953D6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BA44D1" w:rsidRPr="00395EFB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1.2. Место дисципл</w:t>
      </w:r>
      <w:r>
        <w:rPr>
          <w:rFonts w:ascii="Times New Roman" w:hAnsi="Times New Roman" w:cs="Times New Roman"/>
          <w:b/>
          <w:sz w:val="28"/>
          <w:szCs w:val="28"/>
        </w:rPr>
        <w:t>ины в структуре</w:t>
      </w:r>
      <w:r w:rsidRPr="00395E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395EFB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Освоение </w:t>
      </w:r>
      <w:r w:rsidRPr="00B953D6">
        <w:rPr>
          <w:rStyle w:val="fontstyle01"/>
          <w:color w:val="auto"/>
        </w:rPr>
        <w:t>содержания учебной дисциплины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auto"/>
        </w:rPr>
        <w:t>«</w:t>
      </w:r>
      <w:r w:rsidRPr="00B953D6">
        <w:rPr>
          <w:rStyle w:val="fontstyle01"/>
          <w:color w:val="auto"/>
        </w:rPr>
        <w:t xml:space="preserve">Литература» обеспечивает достижение студентами следующих </w:t>
      </w:r>
      <w:r w:rsidRPr="00B953D6">
        <w:rPr>
          <w:rStyle w:val="fontstyle21"/>
          <w:color w:val="auto"/>
        </w:rPr>
        <w:t>результатов: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</w:t>
      </w:r>
      <w:proofErr w:type="gramStart"/>
      <w:r w:rsidRPr="00B953D6">
        <w:rPr>
          <w:rStyle w:val="fontstyle01"/>
          <w:color w:val="auto"/>
        </w:rPr>
        <w:t>е-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D6">
        <w:rPr>
          <w:rStyle w:val="fontstyle01"/>
          <w:color w:val="auto"/>
        </w:rPr>
        <w:t>ства</w:t>
      </w:r>
      <w:proofErr w:type="spellEnd"/>
      <w:r w:rsidRPr="00B953D6">
        <w:rPr>
          <w:rStyle w:val="fontstyle01"/>
          <w:color w:val="auto"/>
        </w:rPr>
        <w:t>; готовность и способность к самостоятель</w:t>
      </w:r>
      <w:r>
        <w:rPr>
          <w:rStyle w:val="fontstyle01"/>
          <w:color w:val="auto"/>
        </w:rPr>
        <w:t xml:space="preserve">ной, творческой и ответственной </w:t>
      </w:r>
      <w:r w:rsidRPr="00B953D6">
        <w:rPr>
          <w:rStyle w:val="fontstyle01"/>
          <w:color w:val="auto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gramStart"/>
      <w:r w:rsidRPr="00B953D6">
        <w:rPr>
          <w:rStyle w:val="fontstyle01"/>
          <w:color w:val="auto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01"/>
          <w:color w:val="auto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>
        <w:rPr>
          <w:rStyle w:val="fontstyle31"/>
          <w:rFonts w:ascii="Times New Roman" w:hAnsi="Times New Roman" w:cs="Times New Roman"/>
          <w:color w:val="auto"/>
        </w:rPr>
        <w:t>с</w:t>
      </w:r>
      <w:r w:rsidRPr="00B953D6">
        <w:rPr>
          <w:rStyle w:val="fontstyle01"/>
          <w:color w:val="auto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lastRenderedPageBreak/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B953D6">
        <w:rPr>
          <w:rStyle w:val="fontstyle21"/>
          <w:color w:val="auto"/>
        </w:rPr>
        <w:t>метапредметных</w:t>
      </w:r>
      <w:proofErr w:type="spellEnd"/>
      <w:r w:rsidRPr="00B953D6">
        <w:rPr>
          <w:rStyle w:val="fontstyle21"/>
          <w:color w:val="auto"/>
        </w:rPr>
        <w:t>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проектной деятельности, навыками разрешения проблем;</w:t>
      </w:r>
      <w:proofErr w:type="gramEnd"/>
      <w:r w:rsidRPr="00B953D6">
        <w:rPr>
          <w:rStyle w:val="fontstyle01"/>
          <w:color w:val="auto"/>
        </w:rPr>
        <w:t xml:space="preserve">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применению различных методов познания;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навыков различных видов анализа литературных произведений</w:t>
      </w:r>
      <w:proofErr w:type="gramStart"/>
      <w:r w:rsidRPr="005A77F3">
        <w:rPr>
          <w:rFonts w:ascii="Times New Roman" w:hAnsi="Times New Roman" w:cs="Times New Roman"/>
          <w:sz w:val="28"/>
        </w:rPr>
        <w:t>.</w:t>
      </w:r>
      <w:proofErr w:type="gramEnd"/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в</w:t>
      </w:r>
      <w:proofErr w:type="gramEnd"/>
      <w:r w:rsidRPr="005A77F3">
        <w:rPr>
          <w:rFonts w:ascii="Times New Roman" w:hAnsi="Times New Roman" w:cs="Times New Roman"/>
          <w:sz w:val="28"/>
        </w:rPr>
        <w:t>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 xml:space="preserve">классической литературы, их историко-культурного и </w:t>
      </w:r>
      <w:proofErr w:type="spellStart"/>
      <w:r w:rsidRPr="005A77F3">
        <w:rPr>
          <w:rFonts w:ascii="Times New Roman" w:hAnsi="Times New Roman" w:cs="Times New Roman"/>
          <w:sz w:val="28"/>
        </w:rPr>
        <w:t>нравственноценностного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умений учитывать исторический, </w:t>
      </w:r>
      <w:proofErr w:type="spellStart"/>
      <w:r w:rsidRPr="005A77F3">
        <w:rPr>
          <w:rFonts w:ascii="Times New Roman" w:hAnsi="Times New Roman" w:cs="Times New Roman"/>
          <w:sz w:val="28"/>
        </w:rPr>
        <w:t>историкокультурный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контекст и конте</w:t>
      </w:r>
      <w:proofErr w:type="gramStart"/>
      <w:r w:rsidRPr="005A77F3">
        <w:rPr>
          <w:rFonts w:ascii="Times New Roman" w:hAnsi="Times New Roman" w:cs="Times New Roman"/>
          <w:sz w:val="28"/>
        </w:rPr>
        <w:t>кст тв</w:t>
      </w:r>
      <w:proofErr w:type="gramEnd"/>
      <w:r w:rsidRPr="005A77F3">
        <w:rPr>
          <w:rFonts w:ascii="Times New Roman" w:hAnsi="Times New Roman" w:cs="Times New Roman"/>
          <w:sz w:val="28"/>
        </w:rPr>
        <w:t xml:space="preserve">орчества писателя в процессе анализа </w:t>
      </w:r>
      <w:r w:rsidRPr="005A77F3">
        <w:rPr>
          <w:rFonts w:ascii="Times New Roman" w:hAnsi="Times New Roman" w:cs="Times New Roman"/>
          <w:sz w:val="28"/>
        </w:rPr>
        <w:lastRenderedPageBreak/>
        <w:t>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представлений о системе стилей языка художественной литературы.</w:t>
      </w:r>
      <w:proofErr w:type="gramEnd"/>
    </w:p>
    <w:p w:rsidR="00BA44D1" w:rsidRPr="005A77F3" w:rsidRDefault="00BA44D1" w:rsidP="00BA44D1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A44D1" w:rsidRPr="00E875D2" w:rsidTr="00666AC7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A44D1" w:rsidRPr="00E875D2" w:rsidTr="00666AC7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</w:t>
            </w:r>
            <w:r w:rsidRPr="00E06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87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06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64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875D2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BA44D1" w:rsidRPr="00E875D2" w:rsidTr="00666AC7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BA44D1" w:rsidRPr="00E875D2" w:rsidSect="005A77F3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процесс рубежа XVIII - XIX веков»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;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тановление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ворчество А.С. Пушкина в критике и литературоведении. Жизнь произведений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идеяпреемственности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1Тема одиночества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2.Трагизм лю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Содружество русских композиторов «Могучая кучка» (М. А. Балакирев,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алый театр — «второй Московский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университет в России».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 Первый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людях» и «новом человеке»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С. Тургенев, И. А. Гончаров, Л. Н. Толстой,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И. С. Тургенев). Драматургия А. Н. Островского и А. П. Чехова и ее сценическое воплощение.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Поэзия «чистого искусства», и реалистическая поэзия).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Социально-культурная новизна драматургии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А.Н.Островского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«горячего сердца» и «темного царства» в творчестве А. Н.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Островского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«Гроза». Творческая история драмы «Гроза». Жанровое своеоб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стема персонажей).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отивы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рина в оценке Н. А. Добролюбова и Д.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озиция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автора и 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путь и творческая биография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И.А.Гончарова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 Г. Белинского в жизни И. А. Гончарова.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Обломов». Творческая история романа. Своеобразие сюжета и жанра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ипичность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Штольц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Обломов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рошлое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И. С.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сихологизм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любви в творчестве И.С. Тургенева (повести «Ася», «Первая любовь», «Стихотворения в прозе»).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двух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тображение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романе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Базаров в системе образов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романа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игилизм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Базарова и пародия на нигилизм в романе (Ситников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Кукшина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Кирсановы.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3.Базаров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Одинцова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юбовная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интрига в романе и ее роль в раскрытии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начение заключительных сцен романа с целью раскрытия идейно 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 Авторская позиция в романе.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очерк жизни и творчества Н.Г.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оман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делать?»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удоже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Праведники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Образ Ивана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Тема трагической судьбы талантливого русского человека. Смысл названия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мысл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и творческий путь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ировоззрение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пимателя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Жанровое своеобразие, тематика и проблематика сказок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фантастики в сказках М. Е.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СалтыковаЩедрина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Роман «Преступление и наказание».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Своеобразие жанра.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основы бунта Раскольникова. Смысл теории Раскольникова.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«сильной личности» и «толпы», «твари дрожащей» и «имеющих право»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опровержение в романе.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Тайны внутреннего мира человека: готовность к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Сны Раскольникова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раскрытииего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характера и в общей композиции романа. Эволюция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двойничества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Символические образы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часов.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путь и творческая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уховные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искания писателя.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Роман-эпопея «Война и мир»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анровое своеобразие романа. Особенности композиционной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удожественные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Соединение в романе идеи личного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всеобщего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дрея Болконского, Пьера Безухова, Наташи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Ростовой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ветское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общество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изображении Толстого, осуждение его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бездуховности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лжепатриотизма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романа. «Дубина народной войны», партизанская война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бразы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Тихона Щербатого и Платона Каратаева, их отношение к войне. Народный полководец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Кутузов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утузов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национального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суждение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жестокости войны в романе. Развенчание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наполеонизма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позднего периода: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Крейцерова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соната», «Хаджи-Мурат».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Мировое значение творчества Л. Толстого. Л. Толстой и культура </w:t>
            </w:r>
            <w:proofErr w:type="spellStart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всепроникающая сила чеховского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Сложность и многозначность отношений между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Сочетание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комического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 – воплощение кризиса современного общества. Роль А. П. Чехова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мировой драматургии театра.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Критика о Чехове (И. Анненский,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Пьецух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D222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Стилевое,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мотивы и художественное своеобразие лирики А.А. Фета.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Многожанровость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2.Сатирическое мастерство Толстого.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1.Жизненный и творческий путь Н.А. Некрасова.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1.Поэма «Кому на Руси жить хорошо»: замысел поэмы, жанр, ком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позиция, сюжет;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тенденции развития прозы.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«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1Сведения из биографии. Лирика И. А. Бунина.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овести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«Гранатовый браслет»и «Олеся».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вств в пр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оизведениях А. И. Куприна. Традиции романтизма и 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  любви в творчестве А. 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«Серебряный век русской поэзии.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Габдулла</w:t>
            </w:r>
            <w:proofErr w:type="spellEnd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укай и др.; общая характеристика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творчестваПроблема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Поэты, творившие вне литературных течений: И.Ф. Анненский, М.И.Цветаева.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онструирование мира в процессе творчества, идея “творимой легенды”. Музыкальность стиха. "Старшие символисты" (В.Я. Брюсов, К.Д. Бальмонт, Ф.К. Сологуб) и "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младосимволисты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«Акмеизм»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тверждение акмеистами красоты земной жизни, возвращение к “прекрасной ясности”, создание зримых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образовконкретного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мира. Идея поэта-ремесленника.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Гумилева, романтическая традиция в его лирике. Своеобразие лирических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сюжетов.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Экзотическое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4.6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«Футуризм»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1.Манифесты футуризма, их пафос и проблематика. Поэт как миссионер "нового искусства"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екларация о разрыве с традицией, абсолютизация “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самовитого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кубофутуристы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Хлебников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Велимир</w:t>
            </w:r>
            <w:proofErr w:type="spellEnd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Владимирович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Новокрестьянская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поэзия»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 твор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Н.А. Клюева, С. А. Есенина.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4.8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«Максим Горький»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— как ранний образец социалистического реализма».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Правда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1«На дне». Изображение правды жизни в пьесе и ее философский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ерои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пьесы. Спор о назначении человека. Авторская позиция и способы ее выражения. Новаторство Горького – драматурга. Горький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МХАТ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орький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4.9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«А.А.Блок»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лирике Блока.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 Особенности развития литературы 1920-х годов»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10ч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Политика партии в области литературы в 20-е годы.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Тихонов, Э. Багрицкий, М. Светлов и др.)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ксперименты со словом в поисках поэтического языка новой эпохи (В. Хлебников, А. Крученых,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поэты-обериуты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и многообразие русской литературы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Серапионовы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братья», «Кузница» и др.).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несоответствия мечты и действительности, несовершенства мира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поэта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духовной жизни. Характер и личность автора в стихах о любви. Сатира Маяковского. Обличение мещанства и «новообращенных»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оэтизация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русской природы, русской деревни, развитие темы родины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зрительность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принцип пейзажной живописи, народн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Разгром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Гуманистическая направленность романа.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1Полемика вокруг романа.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1930-х – начала 1940-х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редине 30-х годов (в культуре, искусстве и литературе).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стического идеала в творчестве Н. Островского, Л. Леонова,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Шолохова, Ф. Гладкова, М. Шагинян, Вс. Вишневского, Н. Погодина, Э. Багрицкого, М. Светлова,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Тихонова, П. Васильева и др.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  <w:proofErr w:type="gramEnd"/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«М. И. Цветаева»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особенности поэзии М.И. Цветаевой.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А.П. Платонов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Поиски положительного героя писателем.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Единство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философское содержание творчества А. Плато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сатиры в творчестве писателя.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миропорядка. Женские образы на страницах романа. Сценическая жизнь пьесы «Дни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Система образов.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Ершалаимские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главы. Москва 30-х годов. Тайны психологии человека: страх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сильных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Воланд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его окружение.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Фантастическое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писательской манеры.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6.7.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«Петр Первый» - худо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Экранизация произведения.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6.8.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Живопись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Дейнеки и 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Пластова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Музыка Д. Шостаковича и песни военных лет (С.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героической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эпохи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ирический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герой в стихах поэтов-фронтовиков: О.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, К. Си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монов, А. Твардовский, А. Сурков, М. Исаковский,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Алигер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Друнина,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Публицистика военных лет: М. Шолохов, И. Эренбург, А. Толстой.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 разрушающих сил в произведениях Э. Казакевича, В. Некрасова, А. Бека,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Ажаева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путь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анняя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лирика Ахматовой: глубина, яркость переживаний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Трагизм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поэтического стиля. Формально-содержательные доминанты поэтического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Раздел8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обстановка в стране во второй половине XX века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Возрождение модернистской и авангардной тенденций в литературе.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Творчество писателей-прозаиков в 1950-1980-е годы»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Художественное своеобразие прозы В.Шаламова, В.Шукшина, В.Быкова, В.Распутина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мира человека, связанного своей жизнью с землей. Динамика нравственных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Творчество поэтов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 1950-1980-е годы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языка, формы, жанра в поэзии 1950-1980-х гг. Лирика поэтов-фронтовиков.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лирике поэта. Гармония человека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Р.Гамзатова: функции приема параллелизма,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А.Вознесенского: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ематика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Социально-психологические пьесы В.Розова. Внимание драматургов к повседневным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совести, героизма и предательства, чести и бесчестия. Пьеса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А.Салынского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Взаимодействие театрального искусства периода «оттепели» с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поэзией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лияние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и проблематика драматургии 1970-1980-х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раматургия В.Розова, А.Арбузова, А.Володина в 1970—1980-х гг. Тип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средненравственного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героя в драматургии А.Вампилова.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Поствампиловская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А.Т. Твардовского. Обзор творчества А. Т.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Твардовского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поэтического мира.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Автобиографизм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кретно-исторический и общечеловеческий аспекты тематики.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А.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Солженицына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южетно-композиционные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повести «Один день Ивана Денисовича» и рассказа «Матренин двор».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глубина характеров, историко-философское обобщение в творчестве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Лагерная» проза А. Солженицына «Архипелаг ГУЛАГ», романы «В круге первом», «Раковый корпус».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А.Вампилова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роза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Чулимске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драмы «Утиная охота». Композиция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арактер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главного героя. Система персонажей, особенности художественного конфликта. Пьеса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Гоголевские традиции в пьесе А.Вампилова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«Первая и вторая волна эмиграции русских писателей»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ратуры русского зарубежья 1920-1930-х гг. Творчество И.Шмелёва, Б.Зайцева, В.Набокова,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Г.Газданова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Б.Поплавского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смысление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сталинских репрессий и Великой оте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чественной войны в литературе. Творчество Б.Ширяева,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Д.Кленовского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диссидентского движе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в СССР. Творчество И.Бродского, А.Синявского,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10.</w:t>
            </w:r>
          </w:p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конца 1980-2000-х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Смешение разных идеологических и эстетических ориентиров. 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 А. Солженицына, В. Распутина Ф. Искандера, Ю. Коваля, В. Маканина, С.Алексиевич, О.Ермакова, В.Астафьева,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Л.Петрушевской,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В.Пьецуха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разных традиций в поэзии Б.Ахмадулиной, Т.Бек, Н.Горбаневской,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А.Жигулина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В.Соколова,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О.Чухонцева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А.Вознесенского,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Н.Искренко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Т.Кибирова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Духовная поэзия С.Аверинцева,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И.Ратушинской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витие 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рок-поэзии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2222B" w:rsidRPr="00D2222B" w:rsidRDefault="00D2222B" w:rsidP="00D2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222B" w:rsidRPr="00D2222B" w:rsidRDefault="00D2222B" w:rsidP="00D2222B">
      <w:pPr>
        <w:rPr>
          <w:rFonts w:ascii="Calibri" w:eastAsia="Times New Roman" w:hAnsi="Calibri" w:cs="Times New Roman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D2222B" w:rsidRPr="00D2222B" w:rsidSect="0084268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222B" w:rsidRDefault="00D2222B" w:rsidP="00D2222B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BA44D1" w:rsidRPr="00E875D2" w:rsidRDefault="00BA44D1" w:rsidP="00D222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программы дисциплины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5A7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BA44D1" w:rsidRDefault="00BA44D1" w:rsidP="00BA44D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5A77F3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proofErr w:type="gramStart"/>
      <w:r w:rsidRPr="005A77F3">
        <w:rPr>
          <w:b/>
          <w:b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</w:t>
      </w:r>
      <w:proofErr w:type="gramEnd"/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ля студентов</w:t>
      </w:r>
      <w:r w:rsidRPr="005A77F3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Агеносов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В.В. и др. Русский язык и литература. Литература. 11 класс. 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Архангельский АН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др.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Зинин С.А.,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В.А. Русский язык и литература. Литература. 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Т.Ф. и др. /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 Ф. 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Ланин Б. А., Устинова Л.Ю.,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Шамчикова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В.М. / Под ред. Ланина Б. 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Литература: учебник для учреждений нач. и сред. проф. образования: в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2 ч. (Г.А.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, Т.В. Емельянова и др.); 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2013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Михайлов О.Н., Шайтанов И.О.,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 А. и др. / Под ред. Журавлёва В.П. Русский язык и литература. Литература. 11 класс. – М.: 2014.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lastRenderedPageBreak/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Г.А., Антонова А.Г.,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Вольнова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И.Л. и др. Литература.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Практикум: учеб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особие. /Под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М.:2012</w:t>
      </w:r>
      <w:r w:rsidRPr="005A77F3">
        <w:rPr>
          <w:rFonts w:ascii="Times New Roman" w:hAnsi="Times New Roman" w:cs="Times New Roman"/>
          <w:color w:val="FF0000"/>
          <w:sz w:val="28"/>
        </w:rPr>
        <w:t>.</w:t>
      </w:r>
      <w:r w:rsidRPr="005A77F3">
        <w:rPr>
          <w:color w:val="FF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Сухих И.Н. Русский язык и литература. Литература. 10 – 11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BA44D1" w:rsidRDefault="00BA44D1" w:rsidP="00BA44D1">
      <w:pPr>
        <w:pStyle w:val="24"/>
        <w:shd w:val="clear" w:color="auto" w:fill="auto"/>
        <w:spacing w:after="0"/>
        <w:ind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BA44D1" w:rsidRDefault="00BA44D1" w:rsidP="00BA44D1">
      <w:pPr>
        <w:pStyle w:val="24"/>
        <w:numPr>
          <w:ilvl w:val="0"/>
          <w:numId w:val="37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BA44D1" w:rsidRDefault="00BA44D1" w:rsidP="00BA44D1">
      <w:pPr>
        <w:pStyle w:val="24"/>
        <w:numPr>
          <w:ilvl w:val="0"/>
          <w:numId w:val="38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:rsidR="00BA44D1" w:rsidRDefault="00BA44D1" w:rsidP="00BA44D1">
      <w:pPr>
        <w:pStyle w:val="24"/>
        <w:numPr>
          <w:ilvl w:val="0"/>
          <w:numId w:val="39"/>
        </w:numPr>
        <w:shd w:val="clear" w:color="auto" w:fill="auto"/>
        <w:tabs>
          <w:tab w:val="left" w:pos="1415"/>
        </w:tabs>
        <w:ind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</w:t>
      </w:r>
      <w:proofErr w:type="gramStart"/>
      <w:r>
        <w:t xml:space="preserve"> )</w:t>
      </w:r>
      <w:proofErr w:type="gramEnd"/>
    </w:p>
    <w:p w:rsidR="00BA44D1" w:rsidRDefault="00BA44D1" w:rsidP="00BA44D1">
      <w:pPr>
        <w:pStyle w:val="24"/>
        <w:shd w:val="clear" w:color="auto" w:fill="auto"/>
        <w:spacing w:after="769"/>
        <w:ind w:firstLine="76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>413"</w:t>
      </w:r>
    </w:p>
    <w:p w:rsidR="00BA44D1" w:rsidRDefault="00BA44D1" w:rsidP="00BA44D1">
      <w:pPr>
        <w:pStyle w:val="24"/>
        <w:shd w:val="clear" w:color="auto" w:fill="auto"/>
        <w:spacing w:after="0" w:line="336" w:lineRule="exact"/>
        <w:ind w:firstLine="76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BA44D1" w:rsidRDefault="00BA44D1" w:rsidP="00BA44D1">
      <w:pPr>
        <w:pStyle w:val="24"/>
        <w:shd w:val="clear" w:color="auto" w:fill="auto"/>
        <w:spacing w:after="488" w:line="336" w:lineRule="exact"/>
        <w:ind w:firstLine="76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A44D1" w:rsidRDefault="00BA44D1" w:rsidP="00BA44D1">
      <w:pPr>
        <w:pStyle w:val="24"/>
        <w:shd w:val="clear" w:color="auto" w:fill="auto"/>
        <w:spacing w:after="664" w:line="326" w:lineRule="exact"/>
        <w:ind w:firstLine="760"/>
      </w:pPr>
      <w:r>
        <w:t>Панфилова А.П. Инновационные педагогические технологии: Активное обучение: учеб. Пособие. - М.: 2013</w:t>
      </w:r>
    </w:p>
    <w:p w:rsidR="00BA44D1" w:rsidRDefault="00BA44D1" w:rsidP="00BA44D1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Н. Л. Письмо и эссе // Литература. 8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. / Э. Э.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Кац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 Н. Л.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2012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Панфилова А.П. Инновационные педагогические технологии: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–М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2009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века.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действия к мысли. Система заданий: пособие для учителя / [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Г.В.Бурменская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И.А.Володарская и др.];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А.Г.Асмолова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Черняк М. А. Современная русская литература.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www.gramma.ru – сайт «Культура письменной речи», созданный для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www.krugosvet.ru – универсальная научно-популярная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онлайнэнциклопедия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«Энциклопедия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».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www.school-collection.edu.ru – единая коллекция цифровых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5A77F3">
        <w:br/>
      </w:r>
      <w:proofErr w:type="gramEnd"/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41B" w:rsidRPr="00621A17" w:rsidRDefault="0074541B" w:rsidP="007454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74541B" w:rsidRPr="00621A17" w:rsidRDefault="0074541B" w:rsidP="0074541B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1A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работа с иллюстративным материалом;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словари, в том числе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Интернет-источники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атериалом;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едактирование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семинару (в том числе подготовка компьютерных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зентаций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чтение и комментированное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беседе; самостоятельная работа с учебником;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тическая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текстами стихотворений;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плана выступления и сочинения;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сообщения; выступление на семинаре.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тезисного плана; 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74541B" w:rsidRPr="00B525D1" w:rsidRDefault="0074541B" w:rsidP="0074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 и чтение наизусть;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Русское литературное 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рубежье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(три волны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эмигра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74541B" w:rsidRDefault="0074541B" w:rsidP="0074541B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541B" w:rsidRPr="00621A17" w:rsidRDefault="0074541B" w:rsidP="0074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41B" w:rsidRPr="00621A17" w:rsidRDefault="0074541B" w:rsidP="0074541B"/>
    <w:p w:rsidR="0074541B" w:rsidRPr="00621A17" w:rsidRDefault="0074541B" w:rsidP="0074541B"/>
    <w:p w:rsidR="0074541B" w:rsidRDefault="0074541B" w:rsidP="0074541B"/>
    <w:p w:rsidR="00BA44D1" w:rsidRDefault="00BA44D1" w:rsidP="00BA4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/>
    <w:p w:rsidR="00BA44D1" w:rsidRDefault="00BA44D1" w:rsidP="00BA44D1"/>
    <w:p w:rsidR="009A1D3A" w:rsidRDefault="009A1D3A"/>
    <w:sectPr w:rsidR="009A1D3A" w:rsidSect="005A77F3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C" w:rsidRDefault="0089105C">
      <w:pPr>
        <w:spacing w:after="0" w:line="240" w:lineRule="auto"/>
      </w:pPr>
      <w:r>
        <w:separator/>
      </w:r>
    </w:p>
  </w:endnote>
  <w:endnote w:type="continuationSeparator" w:id="0">
    <w:p w:rsidR="0089105C" w:rsidRDefault="008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57"/>
      <w:docPartObj>
        <w:docPartGallery w:val="Page Numbers (Bottom of Page)"/>
        <w:docPartUnique/>
      </w:docPartObj>
    </w:sdtPr>
    <w:sdtContent>
      <w:p w:rsidR="005A77F3" w:rsidRDefault="004B1E7E">
        <w:pPr>
          <w:pStyle w:val="af"/>
          <w:jc w:val="right"/>
        </w:pPr>
        <w:r>
          <w:fldChar w:fldCharType="begin"/>
        </w:r>
        <w:r w:rsidR="00BA44D1">
          <w:instrText xml:space="preserve"> PAGE   \* MERGEFORMAT </w:instrText>
        </w:r>
        <w:r>
          <w:fldChar w:fldCharType="separate"/>
        </w:r>
        <w:r w:rsidR="0074541B">
          <w:rPr>
            <w:noProof/>
          </w:rPr>
          <w:t>31</w:t>
        </w:r>
        <w:r>
          <w:fldChar w:fldCharType="end"/>
        </w:r>
      </w:p>
    </w:sdtContent>
  </w:sdt>
  <w:p w:rsidR="005A77F3" w:rsidRDefault="008910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C" w:rsidRDefault="0089105C">
      <w:pPr>
        <w:spacing w:after="0" w:line="240" w:lineRule="auto"/>
      </w:pPr>
      <w:r>
        <w:separator/>
      </w:r>
    </w:p>
  </w:footnote>
  <w:footnote w:type="continuationSeparator" w:id="0">
    <w:p w:rsidR="0089105C" w:rsidRDefault="0089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4D1"/>
    <w:rsid w:val="00125F43"/>
    <w:rsid w:val="00481DE9"/>
    <w:rsid w:val="004B1E7E"/>
    <w:rsid w:val="0074541B"/>
    <w:rsid w:val="0089105C"/>
    <w:rsid w:val="009A1D3A"/>
    <w:rsid w:val="009D5381"/>
    <w:rsid w:val="00A92131"/>
    <w:rsid w:val="00BA44D1"/>
    <w:rsid w:val="00C80B3A"/>
    <w:rsid w:val="00D2222B"/>
    <w:rsid w:val="00E064F6"/>
    <w:rsid w:val="00E2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81"/>
  </w:style>
  <w:style w:type="paragraph" w:styleId="1">
    <w:name w:val="heading 1"/>
    <w:basedOn w:val="a"/>
    <w:next w:val="a"/>
    <w:link w:val="10"/>
    <w:qFormat/>
    <w:rsid w:val="00BA44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44D1"/>
  </w:style>
  <w:style w:type="paragraph" w:customStyle="1" w:styleId="2">
    <w:name w:val="Знак2"/>
    <w:basedOn w:val="a"/>
    <w:rsid w:val="00BA44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A44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44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4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4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A4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4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A44D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BA44D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BA44D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BA44D1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BA44D1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A44D1"/>
    <w:rPr>
      <w:color w:val="800080"/>
      <w:u w:val="single"/>
    </w:rPr>
  </w:style>
  <w:style w:type="character" w:customStyle="1" w:styleId="submenu-table">
    <w:name w:val="submenu-table"/>
    <w:basedOn w:val="a0"/>
    <w:rsid w:val="00BA44D1"/>
  </w:style>
  <w:style w:type="character" w:customStyle="1" w:styleId="apple-converted-space">
    <w:name w:val="apple-converted-space"/>
    <w:basedOn w:val="a0"/>
    <w:rsid w:val="00BA44D1"/>
  </w:style>
  <w:style w:type="paragraph" w:styleId="af1">
    <w:name w:val="Normal (Web)"/>
    <w:basedOn w:val="a"/>
    <w:uiPriority w:val="99"/>
    <w:unhideWhenUsed/>
    <w:rsid w:val="00B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A44D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A44D1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BA44D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A44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4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A44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BA4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4D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BA4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44D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Гиперссылка2"/>
    <w:basedOn w:val="a0"/>
    <w:uiPriority w:val="99"/>
    <w:semiHidden/>
    <w:unhideWhenUsed/>
    <w:rsid w:val="00D2222B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D222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4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44D1"/>
  </w:style>
  <w:style w:type="paragraph" w:customStyle="1" w:styleId="2">
    <w:name w:val="Знак2"/>
    <w:basedOn w:val="a"/>
    <w:rsid w:val="00BA44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A44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44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4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4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A4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4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A44D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BA44D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BA44D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BA44D1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BA44D1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A44D1"/>
    <w:rPr>
      <w:color w:val="800080"/>
      <w:u w:val="single"/>
    </w:rPr>
  </w:style>
  <w:style w:type="character" w:customStyle="1" w:styleId="submenu-table">
    <w:name w:val="submenu-table"/>
    <w:basedOn w:val="a0"/>
    <w:rsid w:val="00BA44D1"/>
  </w:style>
  <w:style w:type="character" w:customStyle="1" w:styleId="apple-converted-space">
    <w:name w:val="apple-converted-space"/>
    <w:basedOn w:val="a0"/>
    <w:rsid w:val="00BA44D1"/>
  </w:style>
  <w:style w:type="paragraph" w:styleId="af1">
    <w:name w:val="Normal (Web)"/>
    <w:basedOn w:val="a"/>
    <w:uiPriority w:val="99"/>
    <w:unhideWhenUsed/>
    <w:rsid w:val="00B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A44D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A44D1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BA44D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A44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4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A44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BA4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4D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BA4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44D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Гиперссылка2"/>
    <w:basedOn w:val="a0"/>
    <w:uiPriority w:val="99"/>
    <w:semiHidden/>
    <w:unhideWhenUsed/>
    <w:rsid w:val="00D2222B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D222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8057</Words>
  <Characters>45926</Characters>
  <Application>Microsoft Office Word</Application>
  <DocSecurity>0</DocSecurity>
  <Lines>382</Lines>
  <Paragraphs>107</Paragraphs>
  <ScaleCrop>false</ScaleCrop>
  <Company>*</Company>
  <LinksUpToDate>false</LinksUpToDate>
  <CharactersWithSpaces>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5</cp:revision>
  <dcterms:created xsi:type="dcterms:W3CDTF">2019-12-01T10:45:00Z</dcterms:created>
  <dcterms:modified xsi:type="dcterms:W3CDTF">2021-02-16T03:33:00Z</dcterms:modified>
</cp:coreProperties>
</file>