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</w:t>
      </w:r>
      <w:r w:rsidRPr="00E875D2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5D2">
        <w:rPr>
          <w:rFonts w:ascii="Times New Roman" w:eastAsia="Times New Roman" w:hAnsi="Times New Roman" w:cs="Times New Roman"/>
          <w:b/>
          <w:sz w:val="40"/>
          <w:szCs w:val="40"/>
        </w:rPr>
        <w:t>Литература</w:t>
      </w: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A44D1" w:rsidRPr="00E875D2" w:rsidRDefault="006434BE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2020 </w:t>
      </w:r>
      <w:r w:rsidR="00BA44D1" w:rsidRPr="00E875D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BA44D1" w:rsidRPr="00E875D2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44D1" w:rsidRPr="00731A36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«Литература»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группах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="00E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сварки</w:t>
      </w:r>
      <w:r w:rsidR="00E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(наплавки))</w:t>
      </w:r>
      <w:r w:rsidRPr="005E7C73">
        <w:rPr>
          <w:rFonts w:ascii="Times New Roman" w:hAnsi="Times New Roman" w:cs="Times New Roman"/>
          <w:b/>
          <w:sz w:val="28"/>
          <w:szCs w:val="28"/>
        </w:rPr>
        <w:t>.</w:t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Е. А. Хорошунова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:rsidR="00BA44D1" w:rsidRPr="00E875D2" w:rsidRDefault="00BA44D1" w:rsidP="00BA44D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81DE9" w:rsidRPr="00481DE9" w:rsidRDefault="00481DE9" w:rsidP="00481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E9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одобрена ЦК общеобразовательного блока</w:t>
      </w:r>
      <w:r w:rsidR="006434BE">
        <w:rPr>
          <w:rFonts w:ascii="Times New Roman" w:eastAsia="Times New Roman" w:hAnsi="Times New Roman" w:cs="Times New Roman"/>
          <w:sz w:val="28"/>
          <w:szCs w:val="28"/>
        </w:rPr>
        <w:t xml:space="preserve"> протокол № 1  «31» августа 2020 </w:t>
      </w:r>
      <w:r w:rsidRPr="00481DE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A44D1" w:rsidRPr="00E875D2" w:rsidRDefault="00BA44D1" w:rsidP="00BA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A44D1" w:rsidRPr="00E875D2" w:rsidRDefault="00BA44D1" w:rsidP="00BA44D1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A44D1" w:rsidRPr="00E875D2" w:rsidTr="00666AC7">
        <w:tc>
          <w:tcPr>
            <w:tcW w:w="7338" w:type="dxa"/>
          </w:tcPr>
          <w:p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44D1" w:rsidRPr="00F825E3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</w:t>
      </w:r>
      <w:r w:rsidRPr="00E875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УЧЕБНОЙ дИСЦИПЛИНЫ </w:t>
      </w:r>
    </w:p>
    <w:p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BA44D1" w:rsidRPr="00B953D6" w:rsidRDefault="00BA44D1" w:rsidP="00BA44D1">
      <w:pPr>
        <w:pStyle w:val="ac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953D6">
        <w:rPr>
          <w:b/>
          <w:sz w:val="28"/>
          <w:szCs w:val="28"/>
        </w:rPr>
        <w:t>Область применения программы</w:t>
      </w:r>
    </w:p>
    <w:p w:rsidR="00BA44D1" w:rsidRPr="00B953D6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3D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B953D6">
        <w:rPr>
          <w:rFonts w:ascii="Times New Roman" w:hAnsi="Times New Roman" w:cs="Times New Roman"/>
          <w:sz w:val="28"/>
          <w:szCs w:val="28"/>
        </w:rPr>
        <w:t xml:space="preserve"> 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15.01.05 Сварщик (ручной и частично механизированной сварки(наплавки)) </w:t>
      </w:r>
      <w:r w:rsidRPr="00B953D6"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BA44D1" w:rsidRPr="00395EFB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1.2. Место дисципл</w:t>
      </w:r>
      <w:r>
        <w:rPr>
          <w:rFonts w:ascii="Times New Roman" w:hAnsi="Times New Roman" w:cs="Times New Roman"/>
          <w:b/>
          <w:sz w:val="28"/>
          <w:szCs w:val="28"/>
        </w:rPr>
        <w:t>ины в структуре</w:t>
      </w:r>
      <w:r w:rsidRPr="00395EF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395EFB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учебный цик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 xml:space="preserve">Освоение </w:t>
      </w:r>
      <w:r w:rsidRPr="00B953D6">
        <w:rPr>
          <w:rStyle w:val="fontstyle01"/>
          <w:color w:val="auto"/>
        </w:rPr>
        <w:t>содержания учебной дисциплины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color w:val="auto"/>
        </w:rPr>
        <w:t>«</w:t>
      </w:r>
      <w:r w:rsidRPr="00B953D6">
        <w:rPr>
          <w:rStyle w:val="fontstyle01"/>
          <w:color w:val="auto"/>
        </w:rPr>
        <w:t xml:space="preserve">Литература» обеспечивает достижение студентами следующих </w:t>
      </w:r>
      <w:r w:rsidRPr="00B953D6">
        <w:rPr>
          <w:rStyle w:val="fontstyle21"/>
          <w:color w:val="auto"/>
        </w:rPr>
        <w:t>результатов: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21"/>
          <w:color w:val="auto"/>
        </w:rPr>
        <w:t>личностных: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своего места в поликультурном мире;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сформированность основ саморазвития и самовоспитания в соответствии с общечеловеческими ценностями и идеалами гражданского обще-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ства; готовность и способность к самостоятель</w:t>
      </w:r>
      <w:r>
        <w:rPr>
          <w:rStyle w:val="fontstyle01"/>
          <w:color w:val="auto"/>
        </w:rPr>
        <w:t xml:space="preserve">ной, творческой и ответственной </w:t>
      </w:r>
      <w:r w:rsidRPr="00B953D6">
        <w:rPr>
          <w:rStyle w:val="fontstyle01"/>
          <w:color w:val="auto"/>
        </w:rPr>
        <w:t>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01"/>
          <w:color w:val="auto"/>
        </w:rPr>
        <w:t>эстетическое отношение к миру;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>
        <w:rPr>
          <w:rStyle w:val="fontstyle31"/>
          <w:rFonts w:ascii="Times New Roman" w:hAnsi="Times New Roman" w:cs="Times New Roman"/>
          <w:color w:val="auto"/>
        </w:rPr>
        <w:t>с</w:t>
      </w:r>
      <w:r w:rsidRPr="00B953D6">
        <w:rPr>
          <w:rStyle w:val="fontstyle01"/>
          <w:color w:val="auto"/>
        </w:rPr>
        <w:t>овершенствование духовно-нравственных качеств личности,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воспитание чувства любви к многонациональному Отечеству, уважительного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lastRenderedPageBreak/>
        <w:t>отношения к русской литературе, к культурам других народов;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21"/>
          <w:color w:val="auto"/>
        </w:rPr>
        <w:t>метапредметных: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понимать проблему, выдвигать гипотезу, структурировать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материал, подбирать аргументы для подтверждения собственной позиции,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выделять причинно-следственные связи в устных и письменных высказываниях, формулировать выводы;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работать с разными источниками информации, находить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ее, анализировать, использовать в самостоятельной деятельности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владение навыками познавательной, учебно-исследовательской 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применению различных методов познания;</w:t>
      </w: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7F3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5A77F3">
        <w:rPr>
          <w:b/>
          <w:bCs/>
          <w:i/>
          <w:iCs/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устойчивого интереса к чтению как средству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навыков различных видов анализа литературных произведений.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самоанализа и самооценки на основе наблюдений за собственной речью;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5A77F3"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классической литературы, их историко-культурного и нравственноценностного влияния на формирование национальной и мировой культуры;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 xml:space="preserve">сформированность умений учитывать исторический, историкокультурный контекст и контекст творчества писателя в процессе анализа </w:t>
      </w:r>
      <w:r w:rsidRPr="005A77F3">
        <w:rPr>
          <w:rFonts w:ascii="Times New Roman" w:hAnsi="Times New Roman" w:cs="Times New Roman"/>
          <w:sz w:val="28"/>
        </w:rPr>
        <w:lastRenderedPageBreak/>
        <w:t>художественного произведения;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представлений о системе стилей языка художественной литературы.</w:t>
      </w:r>
    </w:p>
    <w:p w:rsidR="00BA44D1" w:rsidRPr="005A77F3" w:rsidRDefault="00BA44D1" w:rsidP="00BA44D1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44D1" w:rsidRPr="00E875D2" w:rsidTr="00666AC7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A44D1" w:rsidRPr="00E875D2" w:rsidTr="00666AC7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BA44D1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E064F6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E064F6" w:rsidRPr="00E064F6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</w:t>
            </w:r>
            <w:r w:rsidRPr="00E06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4F6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E064F6" w:rsidRPr="00E064F6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87</w:t>
            </w:r>
          </w:p>
        </w:tc>
      </w:tr>
      <w:tr w:rsidR="00BA44D1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06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64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76</w:t>
            </w:r>
          </w:p>
        </w:tc>
      </w:tr>
      <w:tr w:rsidR="00E064F6" w:rsidRPr="00E875D2" w:rsidTr="00666AC7">
        <w:trPr>
          <w:jc w:val="center"/>
        </w:trPr>
        <w:tc>
          <w:tcPr>
            <w:tcW w:w="7904" w:type="dxa"/>
            <w:shd w:val="clear" w:color="auto" w:fill="auto"/>
          </w:tcPr>
          <w:p w:rsidR="00E064F6" w:rsidRPr="00E875D2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A44D1" w:rsidRPr="00E875D2" w:rsidTr="00666AC7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BA44D1" w:rsidRPr="00E875D2" w:rsidTr="00666AC7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E875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BA44D1" w:rsidRPr="00E875D2" w:rsidSect="005A77F3">
          <w:foot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русской и за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падноевропейской литературы. Самобытность русской литературы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 обобщением ранее изученного материала). Значение литературы при освоении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Русская литература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русской лите</w:t>
            </w: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процесс рубежа XVIII - XIX веков»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С. Пушкин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творчества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;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становление реализма в творчестве Пушкина; роль Пушкина в становлении русского литературного 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2.Пушкин-мыслитель.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Творчество А.С. Пушкина в критике и литературоведении. Жизнь произведений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идеяпреемственности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Ю. Лермонтов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1Тема одиночества в лирике Лермонтова.Поэт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2.Трагизм лю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В. Гоголь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творчества Н.В. Гоголя в русской литературе.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русской литературы во второй половине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Культурно-историческое развитие России середины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(И. И. Левитан, В. Д. Поленов, А. К. Саврасов, И. И. Шишкин, Ф. А. Васильев, А. И. Куинджи).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Содружество русских композиторов «Могучая кучка» (М. А. Балакирев,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театр — «второй Московский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университет в России».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М.С.Щепкин — основоположник русского сценического реализма. Первый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людях» и «новом человеке».в журналах «Современник», «Отечественные записки», «Русское слово». Газета «Колокол» и общественно-политическая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прозе(И. С. Тургенев, И. А. Гончаров, Л. Н. Толстой,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Тургенев). Драматургия А. Н. Островского и А. П. Чехова и ее сценическое воплощение. Поэзия «чистого искусства», и реалистическая поэзия).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Н. Островский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»-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А. Н. Островского.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Социально-культурная новизна драматургии А.Н.Островского.Темы «горячего сердца» и «темного царства» в творчестве А. Н. Островского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 «Гроза». Творческая история драмы «Гроза». Жанровое своеоб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.Калинов и его обитатели (си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стема персонажей).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основ.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Мотивы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1.Кате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рина в оценке Н. А. Добролюбова и Д. И. Писарева.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Позиция автора и 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А. Гончаров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путь и творческая биография И.А.Гончарова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Роль В. Г. Белинского в жизни И. А. Гончарова.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.Обломов». Творческая история романа. Своеобразие сюжета и жанра произведения.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Обломова. Противоречивость характера Обломова. Обломов как представитель своего времени и вневременной образ.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Типичность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Штольц и Обломов.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Прошлое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Обрыв». Отражение смены эпох в обществе и нравах. Многообразие типов и характеров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романе. Трагическая судьба незаурядного человека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С. Тургенев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И. С. Тургенева.Психологизм творчества Тургенева.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творчестве И.С. Тургенева (повести «Ася», «Первая любовь», «Стихотворения в прозе»).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Их художественное своеобразие. Тургенев — романист (обзор одного- двух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романов с чтением эпизодов). Типизация общественных явлений в романах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Тургенева. Своеобразие художественной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«Отцы и дети».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Смысл названия романа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Отображение в романе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общественно-политической обстановки 1860-х годов. Проблематика романа.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композиции романа.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Базаров в системе образов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Нигилизм Базарова и пародия на нигилизм в романе (Ситников и Кукшина).Взгляды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Базаров и Кирсановы.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3.Базаров и Одинцова.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Любовная интрига в романе и ее роль в раскрытии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начение заключительных сцен романа с целью раскрытия идейно -эстетического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 Авторская позиция в романе.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Полемика вокруг романа « Отцы и дети». (Д. Писарев, Н. Страхов, М. Антонович).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Чернышевский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Краткий очерк жизни и творчества Н.Г. Чернышевского.Роман «Что делать?»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 идеологические проблемы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«Женский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С. Лесков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биографии.Художе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ственный мир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Праведники Н. С. Лескова. Творчество Н.С.Лескова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Повесть «Очарованный стран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Образ Ивана Флягина. Тема трагической судьбы талантливого русского человека. Смысл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Смысл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Особенности повествовательной манеры Н.С. Лескова. *Традиции житийной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Е. Салтыков-Щедрин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М. Е. Салтыкова-Щедрина.Мировоззрение пимателя.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Жанровое своеобразие, тематика и проблематика сказок М. Е. Салты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кова-Щедрина.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фантастики в сказках М. Е. СалтыковаЩедрина.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Замысел, история создания «Истории одного города». Своеобразие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М. Достоевский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Роман «Преступление и наказание».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Своеобразие жанра.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сюжета. Отображение русской действительности в романе. Социальная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нравственно-философская проблематика романа. Социальные и философские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основы бунта Раскольникова. Смысл теории Раскольникова. Проблема «сильной личности» и «толпы», «твари дрожащей» и «имеющих право»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опровержение в романе. Тайны внутреннего мира человека: готовность к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греху, попранию высоких истин и нравственных ценностей. Драматичность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Сны Раскольникова в раскрытииего характера и в общей композиции романа. Эволюция идеи «двойничества».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Символические образы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Л. Н.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часов.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путь и творческая биография.Духовные искания писателя.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Роман-эпопея «Война и мир».Жанровое своеобразие романа. Особенности композиционной структуры.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Соединение в романе идеи личного и всеобщего.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Символическое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Духовные искания 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дрея Болконского, Пьера Безухова, Наташи Ростовой.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Светское общество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изображении Толстого, осуждение его бездуховности и лжепатриотизма. Авторский идеал семьи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Правдивое изображение войны и русских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солдат — художественное открытие Л. Н. Толстого. Бородинская битва —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величайшее проявление русского патриотизма, кульминационный момент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романа. «Дубина народной войны», партизанская война в романе.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Образы Тихона Щербатого и Платона Каратаева, их отношение к войне. Народный полководец Кутузов.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Кутузов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рус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национального характера.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духовного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Краткий обзор творчества позднего периода: «Крейцерова соната», «Хаджи-Мурат».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Мировое значение творчества Л. Толстого. Л. Толстой и культура XXвека.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 Л. Н. Толстого.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П. Чехов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биографии.Своеобразие и всепроникающая сила чеховского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Юмористические рассказы. Пародийность ранних рассказов.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Новаторство Чехова в поисках жанровых форм. Новый тип рассказа. Герои рассказов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Драматургия Чехова. Комедия «Вишневый сад». История создания, жанр, система персонажей.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Сложность и многозначность отношений между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Сочетание комического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символов.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Драматургия А. П. Чехова и Московский Художественный театр. Театр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 – воплощение кризиса современного общества. Роль А. П. Чехова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мировой драматургии театра.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Критика о Чехове (И. Анненский, В. Пьецух)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«Поэзия второй половины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№3.1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русской поэзии второй половины XIX века.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D222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Стилевое,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жанровое и тематическое разнообразие русской лирики второй половины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№3.2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2</w:t>
            </w: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2.Философская,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3.2.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А.Фет»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Темы, мотивы и художественное своеобразие лирики А.А. Фета.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К. Толстой»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 Многожанровость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2.Сатирическое мастерство Толстого.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«Н. А. Некрасов»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1.Жизненный и творческий путь Н.А. Некрасова.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1.Поэма «Кому на Руси жить хорошо»: замысел поэмы, жанр, ком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позиция, сюжет;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нравственная проблематика, авторская позиция; многообразие крестьянских типов; проблема счастья; сатирические портреты в поэме.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Раздел4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12ч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как культурно-историческая эпоха»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1.Основные тенденции развития прозы.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Идеологический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эстетический плюрализм эпохи. Расцвет русской религиозно-философской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мысли. Кризис гуманизма и религиозные искания в русской философии.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Толстой, В. Г. Короленко, А. П. Чехов, И. С. Шмелев). Дискуссия о кризисе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реализма.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Обращение к малым эпическим формам. Модернизм как реакция 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кризис реализма. Журналы сатирического направления («Сатирикон», «Новый Сатирикон»).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«И.А. Бунин»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1Сведения из биографии. Лирика И. А. Бунина.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поэтического мира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Проза И. А. Бунина. «Живопись словом» — характерная особенность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И. А. Бунина. Судьбы мира и цивилизации в творчестве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И. Куприн»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2ч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биографии.Повести  «Гранатовый браслет»и «Олеся».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Воспевание здоровых человеческих чувств в произведениях А. И. Куприна. Традиции романтизма и 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влияние на творчество А. И. Куприна. Трагизм  любви в творчестве А. 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4.4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«Серебряный век русской поэзии.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Символизм»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в. Константин Бальмонт, Валерий Брюсов, Андрей Белый, Николай Гумилев,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Серебряный век как своеобразный "русский ренессанс".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течения поэзии русского модернизма: символизм, акмеизм, футуризм (общая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характеристика направлений).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Поэты, творившие вне литературных течений: И.Ф. Анненский, М.И.Цветаева.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искусства).Конструирование мира в процессе творчества, идея “творимой легенды”. Музыкальность стиха. "Старшие символисты" (В.Я. Брюсов, К.Д. Бальмонт, Ф.К. Сологуб) и "младосимволисты"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4.5.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«Акмеизм»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1.Истоки акмеизма. Программа акмеизма в статье Н.С. Гумилева "Наследие символизма и акмеизм".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акмеистами красоты земной жизни, возвращение к “прекрасной ясности”, создание зримых образовконкретного мира. Идея поэта-ремесленника.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Героизация действительности в поэзии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Гумилева, романтическая традиция в его лирике. Своеобразие лирических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сюжетов. Экзотическое,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4.6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«Футуризм»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1.Манифесты футуризма, их пафос и проблематика. Поэт как миссионер "нового искусства".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кубофутуристы (В. В. Маяковский, В. Хлебников), "Центрифуга" (Б. Л. Пастернак).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Хлебников Велимир Владимирович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4.7.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«Новокрестьянская поэзия»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1.Особое место в литературе начала века крестьянской поэзии. Продол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жение традиций русской реалистической крестьянской поэзии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 твор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Н.А. Клюева, С. А. Есенина.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</w:t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4.8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«Максим Горький»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— как ранний образец социалистического реализма».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её 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1«На дне». Изображение правды жизни в пьесе и ее философский смысл.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 пьесы. Спор о назначении человека. Авторская позиция и способы ее выражения. Новаторство Горького – драматурга. Горький и МХАТ.Горький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4.9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«А.А.Блок»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лирике Блока.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 Особенности развития литературы 1920-х годов»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10ч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«Противоречивость развития культуры в 20-е годы»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про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цесс 20-х годов. Литературные группировки и журналы (РАПП, Перевал, Конструктивизм; «На посту», «Красная новь», «Новый мир» и др.).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Политика партии в области литературы в 20-е годы.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России и революции в творчестве поэтов разных поколений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мировоззрений (А. Блок, А. Белый, М. Волошин, А. Ахматова, М. Цветаева, О. Мандельштам, В. Ходасевич, В. Луговской, Н. Тихонов, Э. Багрицкий, М. Светлов и др.).Эксперименты со словом в поисках поэтического языка новой эпохи (В. Хлебников, А. Крученых, поэты-обериуты)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и многообразие русской литературы («Серапионовы братья», «Кузница» и др.).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«В.В.Маяковский»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Тема несоответствия мечты и действительности, несовершенства мира в лирике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Проблемы духовной жизни. Характер и личность автора в стихах о любви. Сатира Маяковского. Обличение мещанства и «новообращенных».Тема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«С. А. Есенин»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биографии.Поэтизация русской природы, русской деревни, развитие темы родины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А.Фадеев»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биографии.«Разгром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Гуманистическая направленность романа.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Долг и преданность идее. Проблема человека и революции. Новаторский характер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1Полемика вокруг романа.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1930-х – начала 1940-х гг»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новой культуры в 30-е годы»</w:t>
            </w:r>
          </w:p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 патриотизму в се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редине 30-х годов (в культуре, искусстве и литературе).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стического идеала в творчестве Н. Островского, Л. Леонова,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Катаева,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Шолохова, Ф. Гладкова, М. Шагинян, Вс. Вишневского, Н. Погодина, Э. Багрицкого, М. Светлова, В. Луговского, Н. Тихонова, П. Васильева и др.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«М. И. Цветаева»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особенности поэзии М.И. Цветаевой.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О.Э.Мандельштам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Тео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А.П. Платонов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Поиски положительного героя писателем.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нравственного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философское содержание творчества А. Плато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нова, своеобразие художественных средств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русской сатиры в творчестве писателя.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6.5.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 Э. Бабель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трагического и комического, прекрасного и безобразного в рассказах Бабеля.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6.6.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Булгаков»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Краткий обзор жизни и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миропорядка. Женские образы на страницах романа. Сценическая жизнь пьесы «Дни Турбиных»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судьба Масте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Традиции русской литературы (творчество Н. Гоголя) в творчестве М.Булгакова.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писательской манеры.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6.7.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А.Н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биографии.Тема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«Петр Первый» - худо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жественная история России 18 века.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Петра.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личности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Экранизация произведения.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6.8.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Шолохов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Григория Мелехова. Траге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дия человека из народа в поворотный момент истории, ее смысл и значение.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Раздел7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7.1.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Деятели литературы и искусства на защите Отечества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Живопись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Дейнеки и А. Пластова. Музыка Д. Шостаковича и песни военных лет (С.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Соловьев-Седой, В. Лебедев-Кумач, И. Дунаевский и др.). Кинематограф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героической эпохи.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Лирический герой в стихах поэтов-фронтовиков: О. Берггольц, К. Си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монов, А. Твардовский, А. Сурков, М. Исаковский, М. Алигер, Ю. Друнина, М. Джалиль и др. Публицистика военных лет: М. Шолохов, И. Эренбург, А. Толстой.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разрушающих сил в произведениях Э. Казакевича, В. Некрасова, А. Бека, В. Ажаева и др.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А. Ахматова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путь.Ранняя лирика Ахматовой: глубина, яркость переживаний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Тематика и тональность лирики периода первой мировой войны: судьба страны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народа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Поэма «Реквием». Исторический масштаб и трагизм поэмы.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Трагизм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Б. Л. Пастернак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человека и природы в лирике Б. Л. Пастернака. Эволюция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поэтического стиля. Формально-содержательные доминанты поэтического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Раздел8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1950-1980-х годов»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обстановка в стране во второй половине XX века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литературы 1950-80-х гг. в контексте культуры.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8.2.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Творчество писателей-прозаиков в 1950-1980-е годы»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Художественное своеобразие прозы В.Шаламова, В.Шукшина, В.Быкова, В.Распутина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воспитании патриотических чувств молодого поколения.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Изображение жизни советской деревни. Глубина, цельность духовного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мира человека, связанного своей жизнью с землей. Динамика нравственных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Публицистическая направленность художественных произведений 80-х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«Октябрь», «Знамя» и др.)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Творчество поэтов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в 1950-1980-е годы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языка, формы, жанра в поэзии 1950-1980-х гг. Лирика поэтов-фронтовиков.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Н. Рубцова: художественные средства, своеобразие лирического героя 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лирике поэта. Гармония человека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Р.Гамзатова: функции приема параллелизма, своеобразие лирического героя.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Б.Окуджавы: художественные средства создания образа, своеобразие лирического героя.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войны, образы Москвы и Арбата в 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А.Вознесенского: художественные средства создания образа, своеобразие лирического героя.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8.4.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«Драматургия 1950-1980-х годов»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Интерес к молодому 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Социально-психологические пьесы В.Розова. Внимание драматургов к повседневным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совести, героизма и предательства, чести и бесчестия. Пьеса А.Салынского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драмах А.Володина, Э.Радзинского.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Взаимодействие театрального искусства периода «оттепели» с поэзией.Влияние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и проблематика драматургии 1970-1980-х гг.Драматургия В.Розова, А.Арбузова, А.Володина в 1970—1980-х гг. Тип «средненравственного» героя в драматургии А.Вампилова. «Поствампиловская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8.5.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Т. Твардовский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А.Т. Твардовского. Обзор творчества А. Т. Твардовского.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поэтического мира. Автобиографизм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1.Образ лирического героя, 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кретно-исторический и общечеловеческий аспекты тематики.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8.6.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И. Солженицын»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жизни и творчества А. И. Солженицына.Сюжетно-композиционные особенности повести «Один день Ивана Денисовича» и рассказа «Матренин двор».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глубина характеров, историко-философское обобщение в творчестве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традиции в изображении человека из народа в образах Ивана Денисовича и Матрены.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«Лагерная» проза А. Солженицына «Архипелаг ГУЛАГ», романы «В круге первом», «Раковый корпус».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8.7.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В. Вампилов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жизни и творчества А.Вампилова.Проза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Нравственная проблематика пьес А.Вампилова «Прошлым летом в Чулимске»,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драмы «Утиная охота». Композиция драмы.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 главного героя. Система персонажей, особенности художественного конфликта. Пьеса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Гоголевские традиции в пьесе А.Вампилова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Утверждение добра, любви и милосердия – главный пафос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9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«Русское литературное зарубежье 1920-1990 годов» (три волны эмиграции)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часа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«Первая и вторая волна эмиграции русских писателей»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черты лите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ратуры русского зарубежья 1920-1930-х гг. Творчество И.Шмелёва, Б.Зайцева, В.Набокова, Г.Газданова, Б.Поплавского.Осмысление опыта сталинских репрессий и Великой оте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чественной войны в литературе. Творчество Б.Ширяева, Д.Кленовского,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Третья волна эмиграции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диссидентского движе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СССР. Творчество И.Бродского, А.Синявского, Г.Владимова.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10.</w:t>
            </w:r>
          </w:p>
          <w:p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конца 1980-2000-х гг»</w:t>
            </w:r>
          </w:p>
          <w:p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10.1.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Смешение разных идеологических и эстетических ориентиров. Всплеск 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Всплеск 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10.2.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«Задержанная» и «воз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вращенная» литература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А. Солженицына, А. Бека, А. Рыбако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10.3.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развития совре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менной литературы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Отражение постмодернистского мироощущения в современной литературе. </w:t>
            </w:r>
          </w:p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Духовная поэзия С.Аверинцева, И.Ратушинской,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витие рок-поэзии.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:rsidTr="002656E0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2222B" w:rsidRPr="00D2222B" w:rsidRDefault="00D2222B" w:rsidP="00D2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222B" w:rsidRPr="00D2222B" w:rsidRDefault="00D2222B" w:rsidP="00D2222B">
      <w:pPr>
        <w:rPr>
          <w:rFonts w:ascii="Calibri" w:eastAsia="Times New Roman" w:hAnsi="Calibri" w:cs="Times New Roman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D2222B" w:rsidRPr="00D2222B" w:rsidSect="0084268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2222B" w:rsidRDefault="00D2222B" w:rsidP="00D2222B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A44D1" w:rsidRPr="00E875D2" w:rsidRDefault="00BA44D1" w:rsidP="00D222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программы дисциплины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3.1.  Материально-техническое обеспечение: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 «Русский язык и литература»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5A7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учебной мебели;</w:t>
      </w:r>
    </w:p>
    <w:p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мебели для преподавателя;</w:t>
      </w:r>
    </w:p>
    <w:p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ПК;</w:t>
      </w:r>
    </w:p>
    <w:p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BA44D1" w:rsidRDefault="00BA44D1" w:rsidP="00BA44D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5A77F3">
        <w:rPr>
          <w:rFonts w:ascii="Times New Roman" w:hAnsi="Times New Roman" w:cs="Times New Roman"/>
          <w:b/>
          <w:bCs/>
          <w:color w:val="000000"/>
          <w:sz w:val="28"/>
        </w:rPr>
        <w:t>ЛИТЕРАТУРА</w:t>
      </w:r>
      <w:r w:rsidRPr="005A77F3">
        <w:rPr>
          <w:b/>
          <w:b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студентов</w:t>
      </w:r>
      <w:r w:rsidRPr="005A77F3">
        <w:rPr>
          <w:b/>
          <w:bCs/>
          <w:i/>
          <w:i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Агеносов В.В. и др. Русский язык и литература. Литература. 11 класс. 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Архангельский АН. и др.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Чалмаев В.А. Русский язык и литература. Литература. 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Курдюмова Т.Ф. и др. / Под ред. Курдюмовой Т. Ф. 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Ланин Б. А., Устинова Л.Ю., Шамчикова В.М. / Под ред. Ланина Б. 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Литература: учебник для учреждений нач. и сред. проф. образования: в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 ч. (Г.А. Обернихина, Т.В. Емельянова и др.); под ред. Г.А. Обернихиной .–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2013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Михайлов О.Н., Шайтанов И.О., Чалмаев В. А. и др. / Под ред. Журавлёва В.П. Русский язык и литература. Литература. 11 класс. – М.: 2014.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Обернихина Г.А., Антонова А.Г., Вольнова И.Л. и др. Литература.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Практикум: учеб. пособие. /Под ред. Г.А. Обернихиной. – М.:2012</w:t>
      </w:r>
      <w:r w:rsidRPr="005A77F3">
        <w:rPr>
          <w:rFonts w:ascii="Times New Roman" w:hAnsi="Times New Roman" w:cs="Times New Roman"/>
          <w:color w:val="FF0000"/>
          <w:sz w:val="28"/>
        </w:rPr>
        <w:t>.</w:t>
      </w:r>
      <w:r w:rsidRPr="005A77F3">
        <w:rPr>
          <w:color w:val="FF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Сухих И.Н. Русский язык и литература. Литература. 10 – 11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:rsidR="00BA44D1" w:rsidRDefault="00BA44D1" w:rsidP="00BA44D1">
      <w:pPr>
        <w:pStyle w:val="24"/>
        <w:shd w:val="clear" w:color="auto" w:fill="auto"/>
        <w:spacing w:after="0"/>
        <w:ind w:firstLine="760"/>
      </w:pPr>
      <w:r>
        <w:t>Об образовании в Российской Федерации: федер. закон от 29.12. 2012 № 273-ФЗ (в ред. Федеральных законов от 07.05.2013 № 99-ФЗ, от</w:t>
      </w:r>
    </w:p>
    <w:p w:rsidR="00BA44D1" w:rsidRDefault="00BA44D1" w:rsidP="00BA44D1">
      <w:pPr>
        <w:pStyle w:val="24"/>
        <w:numPr>
          <w:ilvl w:val="0"/>
          <w:numId w:val="37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BA44D1" w:rsidRDefault="00BA44D1" w:rsidP="00BA44D1">
      <w:pPr>
        <w:pStyle w:val="24"/>
        <w:numPr>
          <w:ilvl w:val="0"/>
          <w:numId w:val="38"/>
        </w:numPr>
        <w:shd w:val="clear" w:color="auto" w:fill="auto"/>
        <w:spacing w:after="0"/>
        <w:ind w:firstLine="0"/>
      </w:pPr>
      <w:r>
        <w:t xml:space="preserve"> № 317-ФЗ, от 03.02.2014 № 11-ФЗ, от 03.02.2014 № 15-ФЗ, от</w:t>
      </w:r>
    </w:p>
    <w:p w:rsidR="00BA44D1" w:rsidRDefault="00BA44D1" w:rsidP="00BA44D1">
      <w:pPr>
        <w:pStyle w:val="24"/>
        <w:numPr>
          <w:ilvl w:val="0"/>
          <w:numId w:val="39"/>
        </w:numPr>
        <w:shd w:val="clear" w:color="auto" w:fill="auto"/>
        <w:tabs>
          <w:tab w:val="left" w:pos="1415"/>
        </w:tabs>
        <w:ind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:rsidR="00BA44D1" w:rsidRDefault="00BA44D1" w:rsidP="00BA44D1">
      <w:pPr>
        <w:pStyle w:val="24"/>
        <w:shd w:val="clear" w:color="auto" w:fill="auto"/>
        <w:spacing w:after="769"/>
        <w:ind w:firstLine="76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>413"</w:t>
      </w:r>
    </w:p>
    <w:p w:rsidR="00BA44D1" w:rsidRDefault="00BA44D1" w:rsidP="00BA44D1">
      <w:pPr>
        <w:pStyle w:val="24"/>
        <w:shd w:val="clear" w:color="auto" w:fill="auto"/>
        <w:spacing w:after="0" w:line="336" w:lineRule="exact"/>
        <w:ind w:firstLine="76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:rsidR="00BA44D1" w:rsidRDefault="00BA44D1" w:rsidP="00BA44D1">
      <w:pPr>
        <w:pStyle w:val="24"/>
        <w:shd w:val="clear" w:color="auto" w:fill="auto"/>
        <w:spacing w:after="488" w:line="336" w:lineRule="exact"/>
        <w:ind w:firstLine="76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BA44D1" w:rsidRDefault="00BA44D1" w:rsidP="00BA44D1">
      <w:pPr>
        <w:pStyle w:val="24"/>
        <w:shd w:val="clear" w:color="auto" w:fill="auto"/>
        <w:spacing w:after="664" w:line="326" w:lineRule="exact"/>
        <w:ind w:firstLine="760"/>
      </w:pPr>
      <w:r>
        <w:t>Панфилова А.П. Инновационные педагогические технологии: Активное обучение: учеб. Пособие. - М.: 2013</w:t>
      </w:r>
    </w:p>
    <w:p w:rsidR="00BA44D1" w:rsidRDefault="00BA44D1" w:rsidP="00BA44D1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5A77F3">
        <w:rPr>
          <w:rFonts w:ascii="Times New Roman" w:hAnsi="Times New Roman" w:cs="Times New Roman"/>
          <w:color w:val="000000"/>
          <w:sz w:val="28"/>
        </w:rPr>
        <w:t>Карнаух Н. Л. Письмо и эссе // Литература. 8 кл. / Э. Э. Кац, Н. Л.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Карнаух. – М.: 2012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Панфилова А.П. Инновационные педагогические технологии: –М.: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2009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Современная русская литература конца ХХ - начала ХХI века.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действия к мысли. Система заданий: пособие для учителя / [Г.В.Бурменская,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И.А.Володарская и др.]; под ред. А.Г.Асмолова.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Черняк М. А. Современная русская литература.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3">
        <w:rPr>
          <w:rFonts w:ascii="Times New Roman" w:hAnsi="Times New Roman" w:cs="Times New Roman"/>
          <w:color w:val="000000"/>
          <w:sz w:val="28"/>
        </w:rPr>
        <w:t>www.gramma.ru – сайт «Культура письменной речи», созданный для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речи, создания и редактирования текста.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www.krugosvet.ru – универсальная научно-популярная онлайнэнциклопедия «Энциклопедия Кругосвет».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www.school-collection.edu.ru – единая коллекция цифровых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образовательных ресурсов.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5A77F3">
        <w:br/>
      </w: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41B" w:rsidRPr="00621A17" w:rsidRDefault="0074541B" w:rsidP="007454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74541B" w:rsidRPr="00621A17" w:rsidRDefault="0074541B" w:rsidP="0074541B">
      <w:pPr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вари, в том числе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иллюстративным материалом; самооценивание и взаимооценивание.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словари, в том числе Интернет-источники);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атериалом;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редактирование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семинару (в том числе подготовка компьютерных пре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зентаций); самооценивание и взаимооценивание.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ние;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беседе; самостоятельная работа с учебником; анали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тическая работа с текстами стихотворений;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ние тезисного плана выступления и сочинения;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товка сообщения; выступление на семинаре.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тернет-источники),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тезисного плана; 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:rsidR="0074541B" w:rsidRPr="00B525D1" w:rsidRDefault="0074541B" w:rsidP="0074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ная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ление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 и чтение наизусть; самооценивание и взаимо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Русское литературное 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рубежье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дов (три волны эмигра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ции)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7454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:rsidR="0074541B" w:rsidRDefault="0074541B" w:rsidP="0074541B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541B" w:rsidRPr="00621A17" w:rsidRDefault="0074541B" w:rsidP="0074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41B" w:rsidRPr="00621A17" w:rsidRDefault="0074541B" w:rsidP="0074541B"/>
    <w:p w:rsidR="0074541B" w:rsidRPr="00621A17" w:rsidRDefault="0074541B" w:rsidP="0074541B"/>
    <w:p w:rsidR="0074541B" w:rsidRDefault="0074541B" w:rsidP="0074541B"/>
    <w:p w:rsidR="00BA44D1" w:rsidRDefault="00BA44D1" w:rsidP="00BA4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D1" w:rsidRDefault="00BA44D1" w:rsidP="00BA44D1"/>
    <w:p w:rsidR="00BA44D1" w:rsidRDefault="00BA44D1" w:rsidP="00BA44D1"/>
    <w:p w:rsidR="009A1D3A" w:rsidRDefault="009A1D3A"/>
    <w:sectPr w:rsidR="009A1D3A" w:rsidSect="005A77F3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D3" w:rsidRDefault="004671D3">
      <w:pPr>
        <w:spacing w:after="0" w:line="240" w:lineRule="auto"/>
      </w:pPr>
      <w:r>
        <w:separator/>
      </w:r>
    </w:p>
  </w:endnote>
  <w:endnote w:type="continuationSeparator" w:id="0">
    <w:p w:rsidR="004671D3" w:rsidRDefault="0046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657"/>
      <w:docPartObj>
        <w:docPartGallery w:val="Page Numbers (Bottom of Page)"/>
        <w:docPartUnique/>
      </w:docPartObj>
    </w:sdtPr>
    <w:sdtEndPr/>
    <w:sdtContent>
      <w:p w:rsidR="005A77F3" w:rsidRDefault="004B1E7E">
        <w:pPr>
          <w:pStyle w:val="af"/>
          <w:jc w:val="right"/>
        </w:pPr>
        <w:r>
          <w:fldChar w:fldCharType="begin"/>
        </w:r>
        <w:r w:rsidR="00BA44D1">
          <w:instrText xml:space="preserve"> PAGE   \* MERGEFORMAT </w:instrText>
        </w:r>
        <w:r>
          <w:fldChar w:fldCharType="separate"/>
        </w:r>
        <w:r w:rsidR="006434BE">
          <w:rPr>
            <w:noProof/>
          </w:rPr>
          <w:t>2</w:t>
        </w:r>
        <w:r>
          <w:fldChar w:fldCharType="end"/>
        </w:r>
      </w:p>
    </w:sdtContent>
  </w:sdt>
  <w:p w:rsidR="005A77F3" w:rsidRDefault="004671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D3" w:rsidRDefault="004671D3">
      <w:pPr>
        <w:spacing w:after="0" w:line="240" w:lineRule="auto"/>
      </w:pPr>
      <w:r>
        <w:separator/>
      </w:r>
    </w:p>
  </w:footnote>
  <w:footnote w:type="continuationSeparator" w:id="0">
    <w:p w:rsidR="004671D3" w:rsidRDefault="0046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6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4D1"/>
    <w:rsid w:val="00125F43"/>
    <w:rsid w:val="004671D3"/>
    <w:rsid w:val="00481DE9"/>
    <w:rsid w:val="004B1E7E"/>
    <w:rsid w:val="006434BE"/>
    <w:rsid w:val="0074541B"/>
    <w:rsid w:val="0089105C"/>
    <w:rsid w:val="009A1D3A"/>
    <w:rsid w:val="009D5381"/>
    <w:rsid w:val="00A92131"/>
    <w:rsid w:val="00BA44D1"/>
    <w:rsid w:val="00C80B3A"/>
    <w:rsid w:val="00D2222B"/>
    <w:rsid w:val="00E064F6"/>
    <w:rsid w:val="00E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F36F"/>
  <w15:docId w15:val="{42D65D8C-DB7E-4429-AF69-A10AABD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81"/>
  </w:style>
  <w:style w:type="paragraph" w:styleId="1">
    <w:name w:val="heading 1"/>
    <w:basedOn w:val="a"/>
    <w:next w:val="a"/>
    <w:link w:val="10"/>
    <w:qFormat/>
    <w:rsid w:val="00BA44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44D1"/>
  </w:style>
  <w:style w:type="paragraph" w:customStyle="1" w:styleId="2">
    <w:name w:val="Знак2"/>
    <w:basedOn w:val="a"/>
    <w:rsid w:val="00BA44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BA44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44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4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4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A4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4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A44D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BA44D1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BA44D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BA44D1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BA44D1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A44D1"/>
    <w:rPr>
      <w:color w:val="800080"/>
      <w:u w:val="single"/>
    </w:rPr>
  </w:style>
  <w:style w:type="character" w:customStyle="1" w:styleId="submenu-table">
    <w:name w:val="submenu-table"/>
    <w:basedOn w:val="a0"/>
    <w:rsid w:val="00BA44D1"/>
  </w:style>
  <w:style w:type="character" w:customStyle="1" w:styleId="apple-converted-space">
    <w:name w:val="apple-converted-space"/>
    <w:basedOn w:val="a0"/>
    <w:rsid w:val="00BA44D1"/>
  </w:style>
  <w:style w:type="paragraph" w:styleId="af1">
    <w:name w:val="Normal (Web)"/>
    <w:basedOn w:val="a"/>
    <w:uiPriority w:val="99"/>
    <w:unhideWhenUsed/>
    <w:rsid w:val="00B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A44D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A44D1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BA44D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A44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4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A44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BA44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44D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3">
    <w:name w:val="Основной текст (2)_"/>
    <w:basedOn w:val="a0"/>
    <w:link w:val="24"/>
    <w:rsid w:val="00BA4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44D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Гиперссылка2"/>
    <w:basedOn w:val="a0"/>
    <w:uiPriority w:val="99"/>
    <w:semiHidden/>
    <w:unhideWhenUsed/>
    <w:rsid w:val="00D2222B"/>
    <w:rPr>
      <w:color w:val="0000FF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D222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8057</Words>
  <Characters>45928</Characters>
  <Application>Microsoft Office Word</Application>
  <DocSecurity>0</DocSecurity>
  <Lines>382</Lines>
  <Paragraphs>107</Paragraphs>
  <ScaleCrop>false</ScaleCrop>
  <Company>*</Company>
  <LinksUpToDate>false</LinksUpToDate>
  <CharactersWithSpaces>53878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Metodist</cp:lastModifiedBy>
  <cp:revision>7</cp:revision>
  <dcterms:created xsi:type="dcterms:W3CDTF">2019-12-01T10:45:00Z</dcterms:created>
  <dcterms:modified xsi:type="dcterms:W3CDTF">2021-02-16T06:38:00Z</dcterms:modified>
</cp:coreProperties>
</file>