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BD" w:rsidRPr="00312F29" w:rsidRDefault="009A1EBD" w:rsidP="009A1EB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тестовые задания</w:t>
      </w:r>
    </w:p>
    <w:p w:rsidR="009A1EBD" w:rsidRPr="00312F29" w:rsidRDefault="009A1EBD" w:rsidP="009A1EB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F29">
        <w:rPr>
          <w:rFonts w:ascii="Times New Roman" w:eastAsia="Times New Roman" w:hAnsi="Times New Roman" w:cs="Times New Roman"/>
          <w:color w:val="000000"/>
          <w:sz w:val="24"/>
          <w:szCs w:val="24"/>
        </w:rPr>
        <w:t>по дисциплине «Основы безопасности жизнедеятельности».</w:t>
      </w:r>
    </w:p>
    <w:p w:rsidR="009A1EBD" w:rsidRPr="00312F29" w:rsidRDefault="009A1EBD" w:rsidP="009A1EBD">
      <w:pPr>
        <w:pStyle w:val="Default"/>
      </w:pPr>
      <w:r w:rsidRPr="00312F29">
        <w:rPr>
          <w:b/>
          <w:bCs/>
        </w:rPr>
        <w:t xml:space="preserve">по теме «Обеспечение личной безопасности и сохранение здоровья»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512"/>
        <w:gridCol w:w="3656"/>
        <w:gridCol w:w="1024"/>
      </w:tblGrid>
      <w:tr w:rsidR="009A1EBD" w:rsidRPr="00312F29" w:rsidTr="005C7543">
        <w:trPr>
          <w:trHeight w:val="1213"/>
        </w:trPr>
        <w:tc>
          <w:tcPr>
            <w:tcW w:w="4680" w:type="dxa"/>
            <w:gridSpan w:val="2"/>
          </w:tcPr>
          <w:p w:rsidR="009A1EBD" w:rsidRPr="00312F29" w:rsidRDefault="009A1EBD" w:rsidP="005C7543">
            <w:pPr>
              <w:pStyle w:val="Default"/>
              <w:rPr>
                <w:b/>
                <w:bCs/>
              </w:rPr>
            </w:pPr>
            <w:r w:rsidRPr="00312F29">
              <w:rPr>
                <w:b/>
                <w:bCs/>
              </w:rPr>
              <w:t xml:space="preserve">1 вариант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1. Что такое здоровье? </w:t>
            </w:r>
          </w:p>
        </w:tc>
        <w:tc>
          <w:tcPr>
            <w:tcW w:w="4680" w:type="dxa"/>
            <w:gridSpan w:val="2"/>
          </w:tcPr>
          <w:p w:rsidR="009A1EBD" w:rsidRPr="00312F29" w:rsidRDefault="009A1EBD" w:rsidP="005C7543">
            <w:pPr>
              <w:pStyle w:val="Default"/>
            </w:pP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а) отсутствие болезней или физических дефектов;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естественное состояние организма, характеризующееся его уравновешенностью с окружающей средой и отсутствием каких-либо болезненных изменений;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состояние полного физического, душевного и социального благополучия;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правильная, нормальная деятельность. </w:t>
            </w:r>
          </w:p>
        </w:tc>
      </w:tr>
      <w:tr w:rsidR="009A1EBD" w:rsidRPr="00312F29" w:rsidTr="005C7543">
        <w:trPr>
          <w:trHeight w:val="1212"/>
        </w:trPr>
        <w:tc>
          <w:tcPr>
            <w:tcW w:w="4680" w:type="dxa"/>
            <w:gridSpan w:val="2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2. Что относит современная медицина к факторам риска для здоровья человека? </w:t>
            </w:r>
          </w:p>
        </w:tc>
        <w:tc>
          <w:tcPr>
            <w:tcW w:w="4680" w:type="dxa"/>
            <w:gridSpan w:val="2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трудную работу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инфекции, несбалансированное питание и недостаток движения;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курение, употребление алкоголя и наркотиков, переохлаждение и перегревание организма;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травмы, различные виды облучения, особенно ультрафиолетовыми и рентгеновскими лучами.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3. Какая польза от табака? </w:t>
            </w:r>
          </w:p>
        </w:tc>
        <w:tc>
          <w:tcPr>
            <w:tcW w:w="4680" w:type="dxa"/>
            <w:gridSpan w:val="2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человек укрепляет свою дыхательную систему;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отпугивает моль;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человек получает истинное наслаждение от кашля;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получают никотин-сульфат, который используется в сельском хозяйстве для защиты растений от насекомых-вредителей.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  <w:tcBorders>
              <w:lef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4.Кого называют пассивными курильщиками?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люди, которые курят мало;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люди, которые видят табачный дым;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люди, которым приходится дышать табачным дымом;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люди, которые с удовольствием дышат табачным дымом.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  <w:tcBorders>
              <w:lef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5.Что представляет собой алкоголь?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</w:t>
            </w:r>
            <w:proofErr w:type="spellStart"/>
            <w:r w:rsidRPr="00312F29">
              <w:t>пропиловый</w:t>
            </w:r>
            <w:proofErr w:type="spellEnd"/>
            <w:r w:rsidRPr="00312F29">
              <w:t xml:space="preserve"> спирт;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этиловый спирт;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винный спирт;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относится к категории наркотических веществ.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  <w:tcBorders>
              <w:lef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6. К чему приводит пьянство и алкоголизм с социальной (общественной) точки зрения?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не меняет жизнь;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приводит к лучшему взаимопониманию в семье;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приводит к скандалам, неурядицам в семье;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приводит к производственным травмам и увольнению.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  <w:tcBorders>
              <w:lef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lastRenderedPageBreak/>
              <w:t xml:space="preserve">7. Что такое наркомания?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болезнь верхних дыхательных путей;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болезнь конечностей;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душевная болезнь;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болезненное пристрастие к наркотикам, неконтролируемое их потребление. </w:t>
            </w:r>
          </w:p>
        </w:tc>
      </w:tr>
      <w:tr w:rsidR="009A1EBD" w:rsidRPr="00312F29" w:rsidTr="005C7543">
        <w:trPr>
          <w:trHeight w:val="709"/>
        </w:trPr>
        <w:tc>
          <w:tcPr>
            <w:tcW w:w="4680" w:type="dxa"/>
            <w:gridSpan w:val="2"/>
            <w:tcBorders>
              <w:lef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8. В чем проявляется физическая зависимость от наркотических веществ?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в физической слабости;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под действием наркотика происходит ускорение работы всех органов;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под действием наркотика происходит перестройка работы всех органов;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под действием наркотика происходит улучшение работы всех систем организма.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  <w:tcBorders>
              <w:lef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9. Как называется состояние человека, если его вес на 20% превышает норму? </w:t>
            </w:r>
          </w:p>
        </w:tc>
        <w:tc>
          <w:tcPr>
            <w:tcW w:w="4680" w:type="dxa"/>
            <w:gridSpan w:val="2"/>
            <w:tcBorders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поправлением здоровья;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усиление;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увеличение;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ожирение.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  <w:gridSpan w:val="2"/>
            <w:tcBorders>
              <w:left w:val="nil"/>
              <w:bottom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10. В чем заключаются рекомендации по здоровому образу жизни? </w:t>
            </w:r>
          </w:p>
        </w:tc>
        <w:tc>
          <w:tcPr>
            <w:tcW w:w="4680" w:type="dxa"/>
            <w:gridSpan w:val="2"/>
            <w:tcBorders>
              <w:bottom w:val="nil"/>
              <w:right w:val="nil"/>
            </w:tcBorders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рациональное и сбалансированное питание, достаточная двигательная активность;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соблюдение договорных обязательств везде и всюду;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соблюдение режима труда, отдыха, сна на основе требований суточного биологического ритма; закаливание и личная гигиена;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умение управлять своими эмоциями, снимать нервное напряжение в целях профилактики невротических состояний, отказ от вредных привычек (курение, употребления алкоголя и наркотиков); безопасное поведение дома, на улице и в </w:t>
            </w:r>
            <w:proofErr w:type="gramStart"/>
            <w:r w:rsidRPr="00312F29">
              <w:t>учебном</w:t>
            </w:r>
            <w:proofErr w:type="gramEnd"/>
            <w:r w:rsidRPr="00312F29">
              <w:t xml:space="preserve"> </w:t>
            </w:r>
            <w:proofErr w:type="spellStart"/>
            <w:r w:rsidRPr="00312F29">
              <w:t>заведе-ние</w:t>
            </w:r>
            <w:proofErr w:type="spellEnd"/>
            <w:r w:rsidRPr="00312F29">
              <w:t xml:space="preserve">, обеспечивающее предупреждение травм и отравлений. </w:t>
            </w:r>
          </w:p>
        </w:tc>
      </w:tr>
      <w:tr w:rsidR="009A1EBD" w:rsidRPr="00312F29" w:rsidTr="005C7543">
        <w:trPr>
          <w:gridAfter w:val="1"/>
          <w:wAfter w:w="1024" w:type="dxa"/>
          <w:trHeight w:val="523"/>
        </w:trPr>
        <w:tc>
          <w:tcPr>
            <w:tcW w:w="4168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11. Что является самым надежным средством сохранения и укрепления здоровья человека? </w:t>
            </w:r>
          </w:p>
        </w:tc>
        <w:tc>
          <w:tcPr>
            <w:tcW w:w="4168" w:type="dxa"/>
            <w:gridSpan w:val="2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        а) наличие денежных средств?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        б) является хороший аппетит;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        в) является этическое поведение; </w:t>
            </w:r>
          </w:p>
          <w:p w:rsidR="009A1EBD" w:rsidRPr="00312F29" w:rsidRDefault="009A1EBD" w:rsidP="005C7543">
            <w:pPr>
              <w:pStyle w:val="Default"/>
              <w:ind w:left="510"/>
            </w:pPr>
            <w:r w:rsidRPr="00312F29">
              <w:t xml:space="preserve">г) является здоровый образ </w:t>
            </w:r>
            <w:r>
              <w:t xml:space="preserve">    </w:t>
            </w:r>
            <w:r w:rsidRPr="00312F29">
              <w:t xml:space="preserve">жизни. </w:t>
            </w:r>
          </w:p>
        </w:tc>
      </w:tr>
    </w:tbl>
    <w:p w:rsidR="009A1EBD" w:rsidRPr="00312F29" w:rsidRDefault="009A1EBD" w:rsidP="009A1E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9A1EBD" w:rsidRPr="00312F29" w:rsidTr="005C7543">
        <w:trPr>
          <w:trHeight w:val="1489"/>
        </w:trPr>
        <w:tc>
          <w:tcPr>
            <w:tcW w:w="4680" w:type="dxa"/>
          </w:tcPr>
          <w:p w:rsidR="009A1EBD" w:rsidRDefault="009A1EBD" w:rsidP="005C7543">
            <w:pPr>
              <w:pStyle w:val="Default"/>
              <w:rPr>
                <w:b/>
                <w:bCs/>
              </w:rPr>
            </w:pPr>
            <w:r w:rsidRPr="00312F29">
              <w:rPr>
                <w:b/>
                <w:bCs/>
              </w:rPr>
              <w:t>2 вариант</w:t>
            </w:r>
          </w:p>
          <w:p w:rsidR="009A1EBD" w:rsidRPr="00312F29" w:rsidRDefault="009A1EBD" w:rsidP="005C7543">
            <w:pPr>
              <w:pStyle w:val="Default"/>
              <w:rPr>
                <w:b/>
                <w:bCs/>
              </w:rPr>
            </w:pPr>
          </w:p>
          <w:p w:rsidR="009A1EBD" w:rsidRPr="00312F29" w:rsidRDefault="009A1EBD" w:rsidP="005C7543">
            <w:pPr>
              <w:pStyle w:val="Default"/>
            </w:pPr>
            <w:r w:rsidRPr="00312F29">
              <w:rPr>
                <w:b/>
                <w:bCs/>
              </w:rPr>
              <w:t xml:space="preserve"> </w:t>
            </w:r>
            <w:r w:rsidRPr="00312F29">
              <w:t xml:space="preserve">1.Какие компоненты (или составляющие части) включает определение понятия «здоровья»?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а) отсутствие болезней или физических дефектов;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высокая работоспособность и устойчивость к заболеваниям;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уверенность в себе, основанная на умении управлять своими чувствами и мыслями;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стремление и умение управлять собственным здоровьем и строить свое поведение без ущерба для благополучия других людей.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lastRenderedPageBreak/>
              <w:t xml:space="preserve">2. Какие известны причины нарушения здоровья человека?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избыточный производственный и бытовой шум;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чрезвычайно комфортная обстановка дома и на работе;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умственное и физическое перенапряжение;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недостаточный сон и неполноценный отдых. </w:t>
            </w:r>
          </w:p>
        </w:tc>
      </w:tr>
      <w:tr w:rsidR="009A1EBD" w:rsidRPr="00312F29" w:rsidTr="005C7543">
        <w:trPr>
          <w:trHeight w:val="1075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3.Как влияет курение на внешний вид подростка, если он рано пристрастился к табаку?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курящий подросток напоминает взрослого;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курящий подросток обычно небольшого роста, щуплый;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курящий подросток часто болеет и кашляет, плохо ест, потому что нет аппетита;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у подростка страдает функция половых </w:t>
            </w:r>
            <w:proofErr w:type="spellStart"/>
            <w:r w:rsidRPr="00312F29">
              <w:t>желѐз</w:t>
            </w:r>
            <w:proofErr w:type="spellEnd"/>
            <w:r w:rsidRPr="00312F29">
              <w:t xml:space="preserve">. </w:t>
            </w:r>
          </w:p>
        </w:tc>
      </w:tr>
      <w:tr w:rsidR="009A1EBD" w:rsidRPr="00312F29" w:rsidTr="005C7543">
        <w:trPr>
          <w:trHeight w:val="937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4. Что необходимо сделать человеку, чтобы бросить курить?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это может произойти само собой;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следует приложить огромное волевое усилие;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следует последовать примеру одноклассников;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следует пройти обследование и действовать в соответствии с рекомендацией врача. </w:t>
            </w:r>
          </w:p>
        </w:tc>
      </w:tr>
      <w:tr w:rsidR="009A1EBD" w:rsidRPr="00312F29" w:rsidTr="005C7543">
        <w:trPr>
          <w:trHeight w:val="523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5. Каковы главные органы, на которые воздействует алкоголь?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головной мозг;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выделительная система;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сердце;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печень. </w:t>
            </w:r>
          </w:p>
        </w:tc>
      </w:tr>
      <w:tr w:rsidR="009A1EBD" w:rsidRPr="00312F29" w:rsidTr="005C7543">
        <w:trPr>
          <w:trHeight w:val="799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6.К чему приводит человека систематическое употребление алкоголя?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повышает активность иммунной системы;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понижает активность иммунной системы;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приводит к частым и продолжительным болезням;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приводит к тяжелым заболеваниям. </w:t>
            </w:r>
          </w:p>
        </w:tc>
      </w:tr>
      <w:tr w:rsidR="009A1EBD" w:rsidRPr="00312F29" w:rsidTr="005C7543">
        <w:trPr>
          <w:trHeight w:val="799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7.На какие группы делят наркотики?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наркотики растительного происхождения;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наркотики животного происхождения;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наркотики удушающего действия;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синтетические препараты психотропного действия. </w:t>
            </w:r>
          </w:p>
        </w:tc>
      </w:tr>
      <w:tr w:rsidR="009A1EBD" w:rsidRPr="00312F29" w:rsidTr="005C7543">
        <w:trPr>
          <w:trHeight w:val="937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8. Какие явления увеличивают смертность среди наркоманов, а также частые в этой среде самоубийства?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кислородное пресыщение клеток головного мозга;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кислородное голодание клеток головного мозга;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разрушенная психика; г) подавленный интеллектуальный потенциал. </w:t>
            </w:r>
          </w:p>
        </w:tc>
      </w:tr>
      <w:tr w:rsidR="009A1EBD" w:rsidRPr="00312F29" w:rsidTr="005C7543">
        <w:trPr>
          <w:trHeight w:val="799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9. Каковы последствия ожирения?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нарушение обмена веществ;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нарушение работы сердца, сосудов, органов движения;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нарушение деятельности коры больших </w:t>
            </w:r>
            <w:r w:rsidRPr="00312F29">
              <w:lastRenderedPageBreak/>
              <w:t xml:space="preserve">полушарий мозга;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снижение работоспособности. </w:t>
            </w:r>
          </w:p>
        </w:tc>
      </w:tr>
      <w:tr w:rsidR="009A1EBD" w:rsidRPr="00312F29" w:rsidTr="005C7543">
        <w:trPr>
          <w:trHeight w:val="523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lastRenderedPageBreak/>
              <w:t xml:space="preserve">10. Сколько необходимо спать взрослому человеку?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примерно 6 часов;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примерно 7 часов;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примерно 8 часов;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примерно 9 часов. </w:t>
            </w:r>
          </w:p>
        </w:tc>
      </w:tr>
      <w:tr w:rsidR="009A1EBD" w:rsidRPr="00312F29" w:rsidTr="005C7543">
        <w:trPr>
          <w:trHeight w:val="660"/>
        </w:trPr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11. Каким образом может быть достигнуто гармоничное развитие личности? </w:t>
            </w:r>
          </w:p>
        </w:tc>
        <w:tc>
          <w:tcPr>
            <w:tcW w:w="4680" w:type="dxa"/>
          </w:tcPr>
          <w:p w:rsidR="009A1EBD" w:rsidRPr="00312F29" w:rsidRDefault="009A1EBD" w:rsidP="005C7543">
            <w:pPr>
              <w:pStyle w:val="Default"/>
            </w:pPr>
            <w:r w:rsidRPr="00312F29">
              <w:t xml:space="preserve">а) следует формировать свои потребности;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б) следует воспитывать в себе силу духа;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в) следует воспитывать в себе здоровый эгоизм; </w:t>
            </w:r>
          </w:p>
          <w:p w:rsidR="009A1EBD" w:rsidRPr="00312F29" w:rsidRDefault="009A1EBD" w:rsidP="005C7543">
            <w:pPr>
              <w:pStyle w:val="Default"/>
            </w:pPr>
            <w:r w:rsidRPr="00312F29">
              <w:t xml:space="preserve">г) следует формировать здоровое тело. </w:t>
            </w:r>
          </w:p>
        </w:tc>
      </w:tr>
    </w:tbl>
    <w:p w:rsidR="002E5BBB" w:rsidRPr="00121F55" w:rsidRDefault="002E5BBB" w:rsidP="002E5BB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21F55">
        <w:rPr>
          <w:rFonts w:ascii="Times New Roman" w:hAnsi="Times New Roman" w:cs="Times New Roman"/>
        </w:rPr>
        <w:t xml:space="preserve">          </w:t>
      </w:r>
    </w:p>
    <w:sectPr w:rsidR="002E5BBB" w:rsidRPr="00121F55" w:rsidSect="0080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6A7"/>
    <w:rsid w:val="00021813"/>
    <w:rsid w:val="001F7EE8"/>
    <w:rsid w:val="00215E37"/>
    <w:rsid w:val="002956A7"/>
    <w:rsid w:val="002E5BBB"/>
    <w:rsid w:val="0037630A"/>
    <w:rsid w:val="00382D23"/>
    <w:rsid w:val="00392A15"/>
    <w:rsid w:val="003E3081"/>
    <w:rsid w:val="00410240"/>
    <w:rsid w:val="00453FB1"/>
    <w:rsid w:val="005C4C29"/>
    <w:rsid w:val="00727EAA"/>
    <w:rsid w:val="00802F72"/>
    <w:rsid w:val="008F6167"/>
    <w:rsid w:val="009A1EBD"/>
    <w:rsid w:val="00BF5624"/>
    <w:rsid w:val="00DC1601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9</cp:revision>
  <dcterms:created xsi:type="dcterms:W3CDTF">2017-12-06T08:02:00Z</dcterms:created>
  <dcterms:modified xsi:type="dcterms:W3CDTF">2020-11-18T01:34:00Z</dcterms:modified>
</cp:coreProperties>
</file>