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AB" w:rsidRDefault="00E013AB" w:rsidP="00E013AB">
      <w:pPr>
        <w:pStyle w:val="Default"/>
        <w:jc w:val="center"/>
      </w:pPr>
      <w:r>
        <w:t>Государственное автономное профессиональное образовательное учреждение</w:t>
      </w:r>
    </w:p>
    <w:p w:rsidR="00E013AB" w:rsidRDefault="00E013AB" w:rsidP="00E013AB">
      <w:pPr>
        <w:pStyle w:val="Default"/>
        <w:jc w:val="center"/>
        <w:rPr>
          <w:b/>
        </w:rPr>
      </w:pPr>
      <w:r>
        <w:t>Иркутской области</w:t>
      </w:r>
    </w:p>
    <w:p w:rsidR="00E013AB" w:rsidRDefault="00E013AB" w:rsidP="00E013AB">
      <w:pPr>
        <w:pStyle w:val="Default"/>
        <w:jc w:val="center"/>
      </w:pPr>
      <w:r>
        <w:rPr>
          <w:b/>
        </w:rPr>
        <w:t>«Байкальский техникум отраслевых технологий и сервиса» (</w:t>
      </w:r>
      <w:r>
        <w:t>ГАПОУ  БТОТиС)</w:t>
      </w:r>
    </w:p>
    <w:p w:rsidR="00E013AB" w:rsidRDefault="00E013AB" w:rsidP="00E013AB">
      <w:pPr>
        <w:pStyle w:val="Default"/>
        <w:jc w:val="both"/>
        <w:rPr>
          <w:sz w:val="28"/>
          <w:szCs w:val="28"/>
        </w:rPr>
      </w:pPr>
    </w:p>
    <w:p w:rsidR="00E013AB" w:rsidRDefault="00E013AB" w:rsidP="00E013AB">
      <w:pPr>
        <w:pStyle w:val="Defaul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13AB" w:rsidRDefault="00E013AB" w:rsidP="00E013AB">
      <w:pPr>
        <w:pStyle w:val="Default"/>
        <w:jc w:val="both"/>
        <w:rPr>
          <w:b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E013AB" w:rsidRPr="002A16CC" w:rsidTr="00C74187">
        <w:tc>
          <w:tcPr>
            <w:tcW w:w="4787" w:type="dxa"/>
            <w:shd w:val="clear" w:color="auto" w:fill="auto"/>
          </w:tcPr>
          <w:p w:rsidR="00E013AB" w:rsidRPr="001B628B" w:rsidRDefault="006A624C" w:rsidP="00C74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787" w:type="dxa"/>
            <w:shd w:val="clear" w:color="auto" w:fill="auto"/>
          </w:tcPr>
          <w:p w:rsidR="00E013AB" w:rsidRPr="001B628B" w:rsidRDefault="00E013AB" w:rsidP="00C74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1B628B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E013AB" w:rsidRPr="002A16CC" w:rsidTr="00C74187">
        <w:tc>
          <w:tcPr>
            <w:tcW w:w="4787" w:type="dxa"/>
            <w:shd w:val="clear" w:color="auto" w:fill="auto"/>
          </w:tcPr>
          <w:p w:rsidR="00E013AB" w:rsidRDefault="006A624C" w:rsidP="006F559C">
            <w:pPr>
              <w:pStyle w:val="aa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62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Представитель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работодателя</w:t>
            </w:r>
          </w:p>
          <w:p w:rsidR="006A624C" w:rsidRDefault="006A624C" w:rsidP="006F559C">
            <w:pPr>
              <w:pStyle w:val="aa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__________________________</w:t>
            </w:r>
          </w:p>
          <w:p w:rsidR="006A624C" w:rsidRDefault="006A624C" w:rsidP="006F559C">
            <w:pPr>
              <w:pStyle w:val="aa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__________________________</w:t>
            </w:r>
          </w:p>
          <w:p w:rsidR="006A624C" w:rsidRDefault="006A624C" w:rsidP="006F559C">
            <w:pPr>
              <w:pStyle w:val="aa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624C" w:rsidRPr="006A624C" w:rsidRDefault="006A624C" w:rsidP="006F559C">
            <w:pPr>
              <w:pStyle w:val="aa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87" w:type="dxa"/>
            <w:shd w:val="clear" w:color="auto" w:fill="auto"/>
          </w:tcPr>
          <w:p w:rsidR="00E013AB" w:rsidRPr="0076750F" w:rsidRDefault="00E013AB" w:rsidP="00C7418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Pr="0076750F">
              <w:rPr>
                <w:rFonts w:ascii="Times New Roman" w:hAnsi="Times New Roman"/>
                <w:b/>
                <w:sz w:val="24"/>
              </w:rPr>
              <w:t xml:space="preserve">Директор </w:t>
            </w:r>
            <w:r w:rsidRPr="0076750F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6750F">
              <w:rPr>
                <w:rFonts w:ascii="Times New Roman" w:hAnsi="Times New Roman"/>
                <w:b/>
                <w:sz w:val="24"/>
                <w:szCs w:val="24"/>
              </w:rPr>
              <w:t>ОУ  БТОТиС</w:t>
            </w:r>
            <w:r w:rsidRPr="0076750F">
              <w:rPr>
                <w:b/>
                <w:sz w:val="24"/>
                <w:szCs w:val="24"/>
              </w:rPr>
              <w:t xml:space="preserve"> </w:t>
            </w:r>
          </w:p>
          <w:p w:rsidR="00E013AB" w:rsidRPr="0076750F" w:rsidRDefault="00E013AB" w:rsidP="00C7418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6750F">
              <w:rPr>
                <w:rFonts w:ascii="Times New Roman" w:hAnsi="Times New Roman"/>
                <w:b/>
                <w:sz w:val="24"/>
              </w:rPr>
              <w:t xml:space="preserve">          __________М.Н.Каурцев</w:t>
            </w:r>
          </w:p>
          <w:p w:rsidR="00E013AB" w:rsidRPr="006C1FD5" w:rsidRDefault="00E013AB" w:rsidP="00570ED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Приказ </w:t>
            </w:r>
            <w:r w:rsidR="006C1FD5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</w:tbl>
    <w:p w:rsidR="00E013AB" w:rsidRDefault="00E013A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center"/>
        <w:rPr>
          <w:b/>
          <w:bCs/>
        </w:rPr>
      </w:pP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center"/>
      </w:pPr>
      <w:r>
        <w:rPr>
          <w:b/>
          <w:bCs/>
        </w:rPr>
        <w:t>ПРОГРАММА</w:t>
      </w:r>
    </w:p>
    <w:p w:rsidR="00E013AB" w:rsidRDefault="00E013AB" w:rsidP="00E013AB">
      <w:pPr>
        <w:pStyle w:val="af4"/>
        <w:spacing w:before="45" w:beforeAutospacing="0" w:after="45" w:afterAutospacing="0"/>
        <w:ind w:left="3495" w:right="45" w:hanging="3495"/>
        <w:jc w:val="center"/>
      </w:pPr>
      <w:r>
        <w:rPr>
          <w:b/>
          <w:bCs/>
        </w:rPr>
        <w:t>ГОСУДАРСТВЕННОЙ   ИТОГОВОЙ  АТТЕСТАЦИИ</w:t>
      </w:r>
    </w:p>
    <w:p w:rsidR="00E013AB" w:rsidRDefault="00E013AB" w:rsidP="00E013AB">
      <w:pPr>
        <w:pStyle w:val="af4"/>
        <w:spacing w:before="45" w:beforeAutospacing="0" w:after="45" w:afterAutospacing="0"/>
        <w:ind w:left="3495" w:right="45" w:hanging="3495"/>
        <w:jc w:val="center"/>
      </w:pPr>
      <w:r>
        <w:rPr>
          <w:b/>
          <w:bCs/>
        </w:rPr>
        <w:t>по професси</w:t>
      </w:r>
      <w:r w:rsidR="00BA2EC0">
        <w:rPr>
          <w:b/>
          <w:bCs/>
        </w:rPr>
        <w:t>и</w:t>
      </w:r>
      <w:r>
        <w:rPr>
          <w:b/>
          <w:bCs/>
        </w:rPr>
        <w:t xml:space="preserve"> СПО (ППКРС)</w:t>
      </w:r>
    </w:p>
    <w:p w:rsidR="009B4631" w:rsidRDefault="00E013AB" w:rsidP="00E013AB">
      <w:pPr>
        <w:pStyle w:val="af4"/>
        <w:spacing w:before="45" w:beforeAutospacing="0" w:after="45" w:afterAutospacing="0"/>
        <w:ind w:left="3495" w:right="45" w:hanging="3495"/>
        <w:jc w:val="center"/>
        <w:rPr>
          <w:b/>
          <w:bCs/>
        </w:rPr>
      </w:pPr>
      <w:r>
        <w:rPr>
          <w:b/>
          <w:bCs/>
        </w:rPr>
        <w:t>1</w:t>
      </w:r>
      <w:r w:rsidR="00A806B9">
        <w:rPr>
          <w:b/>
          <w:bCs/>
        </w:rPr>
        <w:t>5</w:t>
      </w:r>
      <w:r>
        <w:rPr>
          <w:b/>
          <w:bCs/>
        </w:rPr>
        <w:t>.01.</w:t>
      </w:r>
      <w:r w:rsidR="00A806B9">
        <w:rPr>
          <w:b/>
          <w:bCs/>
        </w:rPr>
        <w:t>05 Сварщик (</w:t>
      </w:r>
      <w:r w:rsidR="00467ED5">
        <w:rPr>
          <w:b/>
          <w:bCs/>
        </w:rPr>
        <w:t>ручной и частично механизированной сварки (наплавки)</w:t>
      </w:r>
    </w:p>
    <w:p w:rsidR="00E013AB" w:rsidRDefault="00E013AB" w:rsidP="00E013AB">
      <w:pPr>
        <w:pStyle w:val="af4"/>
        <w:spacing w:before="45" w:beforeAutospacing="0" w:after="45" w:afterAutospacing="0"/>
        <w:ind w:left="3495" w:right="45"/>
        <w:jc w:val="center"/>
      </w:pPr>
      <w:r>
        <w:t>     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rPr>
          <w:b/>
          <w:bCs/>
        </w:rPr>
        <w:t>1. Общие  положения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1.1.В соответствии с законом от  29.12.2012 № 273 - ФЗ «Об образовании в Российской Федерации», в целях определения соответствия результатов освоения студентами образовательных программ подготовки квалифицированных рабочих, служащих, реализуемых </w:t>
      </w:r>
      <w:r w:rsidR="00D33DF1">
        <w:t xml:space="preserve">ГАПОУ БТОТиС (далее – </w:t>
      </w:r>
      <w:r>
        <w:t>техникум</w:t>
      </w:r>
      <w:r w:rsidR="00D33DF1">
        <w:t>)</w:t>
      </w:r>
      <w:r>
        <w:t>, соответствующим требованиям федерального государственного образовательного стандарта среднего профессионального образования, государственными экзаменационными комиссиями проводится государственная итоговая аттестация.</w:t>
      </w:r>
    </w:p>
    <w:p w:rsidR="00E013AB" w:rsidRDefault="006561DC" w:rsidP="00E013AB">
      <w:pPr>
        <w:pStyle w:val="af4"/>
        <w:spacing w:before="45" w:beforeAutospacing="0" w:after="45" w:afterAutospacing="0"/>
        <w:ind w:right="45"/>
        <w:jc w:val="both"/>
      </w:pPr>
      <w:r>
        <w:t> </w:t>
      </w:r>
      <w:r w:rsidR="00E013AB">
        <w:t>1.2.   Программа государственной итоговой аттестации разработана на основании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N 968.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1.3. </w:t>
      </w:r>
      <w:r w:rsidRPr="006561DC">
        <w:rPr>
          <w:b/>
        </w:rPr>
        <w:t>Целью</w:t>
      </w:r>
      <w:r>
        <w:t xml:space="preserve"> государственной итоговой аттестации является установление соответствия уровня и качества профессиональной подготовки выпускника по професси</w:t>
      </w:r>
      <w:r w:rsidR="006561DC">
        <w:t>и</w:t>
      </w:r>
      <w:r w:rsidR="009B4631">
        <w:t xml:space="preserve"> СПО</w:t>
      </w:r>
      <w:r w:rsidR="00A806B9">
        <w:t xml:space="preserve"> 15.01.05 Сварщик (</w:t>
      </w:r>
      <w:r w:rsidR="00467ED5">
        <w:t xml:space="preserve">ручной и частично механизированной сварки (наплавки) </w:t>
      </w:r>
      <w:r w:rsidR="00A806B9">
        <w:t xml:space="preserve"> </w:t>
      </w:r>
      <w:r>
        <w:t xml:space="preserve">требованиям </w:t>
      </w:r>
      <w:r w:rsidR="006561DC">
        <w:t>ФГОС СПО</w:t>
      </w:r>
      <w:r>
        <w:t>  и работодателей. </w:t>
      </w:r>
    </w:p>
    <w:p w:rsidR="00E013AB" w:rsidRDefault="00E013AB" w:rsidP="006561DC">
      <w:pPr>
        <w:pStyle w:val="af4"/>
        <w:spacing w:before="45" w:beforeAutospacing="0" w:after="45" w:afterAutospacing="0"/>
        <w:ind w:right="45"/>
        <w:jc w:val="both"/>
      </w:pPr>
      <w:r>
        <w:t>1.4. Государственная итоговая аттестация</w:t>
      </w:r>
      <w:r w:rsidR="008447B1">
        <w:t xml:space="preserve"> (ГИА)</w:t>
      </w:r>
      <w:r>
        <w:t>  является  частью оценки качества освоения  профессиональной образовательной программы по професси</w:t>
      </w:r>
      <w:r w:rsidR="006561DC">
        <w:t xml:space="preserve">и </w:t>
      </w:r>
      <w:r w:rsidRPr="00E013AB">
        <w:rPr>
          <w:bCs/>
        </w:rPr>
        <w:t>1</w:t>
      </w:r>
      <w:r w:rsidR="00A806B9">
        <w:rPr>
          <w:bCs/>
        </w:rPr>
        <w:t>5</w:t>
      </w:r>
      <w:r w:rsidR="00A806B9">
        <w:t>.01.05 Сварщик (</w:t>
      </w:r>
      <w:r w:rsidR="00467ED5">
        <w:t>ручной и частично механизированной сварки (наплавки</w:t>
      </w:r>
      <w:r w:rsidR="00A806B9">
        <w:t>)</w:t>
      </w:r>
      <w:r w:rsidRPr="00E013AB">
        <w:rPr>
          <w:bCs/>
        </w:rPr>
        <w:t xml:space="preserve"> </w:t>
      </w:r>
      <w:r w:rsidR="006561DC">
        <w:rPr>
          <w:bCs/>
        </w:rPr>
        <w:t xml:space="preserve"> </w:t>
      </w:r>
      <w:r>
        <w:t>и  является обязательной пр</w:t>
      </w:r>
      <w:r w:rsidR="006561DC">
        <w:t xml:space="preserve">оцедурой для выпускников очной формы  </w:t>
      </w:r>
      <w:r>
        <w:t xml:space="preserve"> обучения, завершающих освоение данной образовательной программы в техникуме.</w:t>
      </w:r>
    </w:p>
    <w:p w:rsidR="00BA2EC0" w:rsidRPr="00CC1F7F" w:rsidRDefault="00BA2EC0" w:rsidP="00BA2EC0">
      <w:pPr>
        <w:pStyle w:val="Style17"/>
        <w:widowControl/>
        <w:spacing w:before="20" w:after="20" w:line="240" w:lineRule="auto"/>
        <w:jc w:val="both"/>
        <w:rPr>
          <w:rStyle w:val="FontStyle28"/>
          <w:sz w:val="24"/>
        </w:rPr>
      </w:pPr>
      <w:r>
        <w:t>1.5.</w:t>
      </w:r>
      <w:r w:rsidRPr="00BA2EC0">
        <w:rPr>
          <w:rStyle w:val="a5"/>
          <w:sz w:val="24"/>
        </w:rPr>
        <w:t xml:space="preserve"> </w:t>
      </w:r>
      <w:r w:rsidRPr="00CC1F7F">
        <w:rPr>
          <w:rStyle w:val="FontStyle28"/>
          <w:sz w:val="24"/>
        </w:rPr>
        <w:t>Программа государственной итоговой аттестации выпускник</w:t>
      </w:r>
      <w:r>
        <w:rPr>
          <w:rStyle w:val="FontStyle28"/>
          <w:sz w:val="24"/>
        </w:rPr>
        <w:t>ов по  ППКРС</w:t>
      </w:r>
      <w:r w:rsidR="00A806B9">
        <w:rPr>
          <w:rStyle w:val="FontStyle28"/>
          <w:sz w:val="24"/>
        </w:rPr>
        <w:t xml:space="preserve"> 15</w:t>
      </w:r>
      <w:r w:rsidR="00A806B9">
        <w:t>.01.05 Сварщик (</w:t>
      </w:r>
      <w:r w:rsidR="00467ED5">
        <w:t>частично механизированной сварки (наплавки</w:t>
      </w:r>
      <w:r w:rsidR="00A806B9">
        <w:t>)</w:t>
      </w:r>
      <w:r w:rsidR="006561DC">
        <w:rPr>
          <w:rStyle w:val="FontStyle28"/>
          <w:sz w:val="24"/>
        </w:rPr>
        <w:t xml:space="preserve"> </w:t>
      </w:r>
      <w:r w:rsidRPr="00CC1F7F">
        <w:rPr>
          <w:rStyle w:val="FontStyle28"/>
          <w:sz w:val="24"/>
        </w:rPr>
        <w:t xml:space="preserve">является завершающей частью образовательной программы среднего профессионального образования  </w:t>
      </w:r>
      <w:r w:rsidR="006561DC">
        <w:rPr>
          <w:rStyle w:val="FontStyle28"/>
          <w:sz w:val="24"/>
        </w:rPr>
        <w:t>техникум</w:t>
      </w:r>
      <w:r w:rsidR="005C2A73">
        <w:rPr>
          <w:rStyle w:val="FontStyle28"/>
          <w:sz w:val="24"/>
        </w:rPr>
        <w:t>а</w:t>
      </w:r>
      <w:r w:rsidRPr="00CC1F7F">
        <w:rPr>
          <w:rStyle w:val="FontStyle28"/>
          <w:sz w:val="24"/>
        </w:rPr>
        <w:t>.</w:t>
      </w:r>
    </w:p>
    <w:p w:rsidR="006561DC" w:rsidRDefault="006561DC" w:rsidP="006561DC">
      <w:p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6561DC">
        <w:rPr>
          <w:rFonts w:ascii="Times New Roman" w:hAnsi="Times New Roman"/>
          <w:sz w:val="24"/>
          <w:szCs w:val="24"/>
        </w:rPr>
        <w:t xml:space="preserve">1.6. </w:t>
      </w:r>
      <w:r w:rsidRPr="006561DC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="00BA2EC0" w:rsidRPr="006561DC">
        <w:rPr>
          <w:rFonts w:ascii="Times New Roman" w:hAnsi="Times New Roman"/>
          <w:sz w:val="24"/>
          <w:szCs w:val="24"/>
        </w:rPr>
        <w:t>- определение степени сформированности общих</w:t>
      </w:r>
      <w:r w:rsidR="00A806B9">
        <w:rPr>
          <w:rFonts w:ascii="Times New Roman" w:hAnsi="Times New Roman"/>
          <w:sz w:val="24"/>
          <w:szCs w:val="24"/>
        </w:rPr>
        <w:t xml:space="preserve"> (ОК)</w:t>
      </w:r>
      <w:r w:rsidR="00BA2EC0" w:rsidRPr="006561DC">
        <w:rPr>
          <w:rFonts w:ascii="Times New Roman" w:hAnsi="Times New Roman"/>
          <w:sz w:val="24"/>
          <w:szCs w:val="24"/>
        </w:rPr>
        <w:t xml:space="preserve"> и  профессиональных компетенций</w:t>
      </w:r>
      <w:r w:rsidR="00A806B9">
        <w:rPr>
          <w:rFonts w:ascii="Times New Roman" w:hAnsi="Times New Roman"/>
          <w:sz w:val="24"/>
          <w:szCs w:val="24"/>
        </w:rPr>
        <w:t xml:space="preserve"> (ПК) </w:t>
      </w:r>
      <w:r w:rsidR="005C2A73">
        <w:rPr>
          <w:rFonts w:ascii="Times New Roman" w:hAnsi="Times New Roman"/>
          <w:sz w:val="24"/>
          <w:szCs w:val="24"/>
        </w:rPr>
        <w:t xml:space="preserve"> и основных видо</w:t>
      </w:r>
      <w:r w:rsidR="00A806B9">
        <w:rPr>
          <w:rFonts w:ascii="Times New Roman" w:hAnsi="Times New Roman"/>
          <w:sz w:val="24"/>
          <w:szCs w:val="24"/>
        </w:rPr>
        <w:t>в профессиональной деятельности:</w:t>
      </w:r>
    </w:p>
    <w:p w:rsidR="001E122F" w:rsidRPr="0048698D" w:rsidRDefault="0048698D" w:rsidP="001E122F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8698D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1E122F" w:rsidRPr="0048698D">
        <w:rPr>
          <w:rFonts w:ascii="Times New Roman" w:hAnsi="Times New Roman"/>
          <w:b/>
          <w:sz w:val="24"/>
          <w:szCs w:val="24"/>
          <w:lang w:val="ru-RU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48698D" w:rsidRPr="0048698D" w:rsidRDefault="0048698D" w:rsidP="004869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698D" w:rsidRPr="0048698D" w:rsidRDefault="0048698D" w:rsidP="004869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8698D">
        <w:rPr>
          <w:rFonts w:ascii="Times New Roman" w:hAnsi="Times New Roman"/>
          <w:b/>
          <w:sz w:val="24"/>
          <w:szCs w:val="24"/>
        </w:rPr>
        <w:t>Проведение подготовительных, сборочных операций перед сваркой, зачистка и контроль сварных швов после сварки.</w:t>
      </w:r>
    </w:p>
    <w:p w:rsidR="0048698D" w:rsidRPr="00274EED" w:rsidRDefault="0048698D" w:rsidP="0048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1.1. Читать чертежи средней сложности и сложных сварных металлоконструкций.</w:t>
      </w:r>
    </w:p>
    <w:p w:rsidR="0048698D" w:rsidRPr="00274EED" w:rsidRDefault="0048698D" w:rsidP="0048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48698D" w:rsidRPr="00274EED" w:rsidRDefault="0048698D" w:rsidP="0048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48698D" w:rsidRPr="00274EED" w:rsidRDefault="0048698D" w:rsidP="0048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1.4. Подготавливать и проверять сварочные материалы для различных способов сварки.</w:t>
      </w:r>
    </w:p>
    <w:p w:rsidR="0048698D" w:rsidRPr="00274EED" w:rsidRDefault="0048698D" w:rsidP="0048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1.5. Выполнять сборку и подготовку элементов конструкции под сварку.</w:t>
      </w:r>
    </w:p>
    <w:p w:rsidR="0048698D" w:rsidRPr="00274EED" w:rsidRDefault="0048698D" w:rsidP="0048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1.6. Проводить контроль подготовки и сборки элементов конструкции под сварку.</w:t>
      </w:r>
    </w:p>
    <w:p w:rsidR="0048698D" w:rsidRPr="00274EED" w:rsidRDefault="0048698D" w:rsidP="0048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1.7. Выполнять предварительный, сопутствующий (межслойный) подогрева металла.</w:t>
      </w:r>
    </w:p>
    <w:p w:rsidR="0048698D" w:rsidRPr="00274EED" w:rsidRDefault="0048698D" w:rsidP="0048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1.8. Зачищать и удалять поверхностные дефекты сварных швов после сварки.</w:t>
      </w:r>
    </w:p>
    <w:p w:rsidR="0048698D" w:rsidRPr="00274EED" w:rsidRDefault="0048698D" w:rsidP="0048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48698D" w:rsidRPr="0048698D" w:rsidRDefault="0048698D" w:rsidP="004869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98D">
        <w:rPr>
          <w:rFonts w:ascii="Times New Roman" w:hAnsi="Times New Roman"/>
          <w:b/>
          <w:sz w:val="24"/>
          <w:szCs w:val="24"/>
        </w:rPr>
        <w:t>Ручная дуговая сварка (наплавка, резка) плавящимся покрытым электродом.</w:t>
      </w:r>
    </w:p>
    <w:p w:rsidR="0048698D" w:rsidRPr="00274EED" w:rsidRDefault="0048698D" w:rsidP="0048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48698D" w:rsidRPr="00274EED" w:rsidRDefault="0048698D" w:rsidP="0048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48698D" w:rsidRPr="00274EED" w:rsidRDefault="0048698D" w:rsidP="0048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2.3. Выполнять ручную дуговую наплавку покрытыми электродами различных деталей.</w:t>
      </w:r>
    </w:p>
    <w:p w:rsidR="0048698D" w:rsidRPr="00274EED" w:rsidRDefault="0048698D" w:rsidP="004869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2.4. Выполнять дуговую резку различных деталей.</w:t>
      </w:r>
    </w:p>
    <w:p w:rsidR="0048698D" w:rsidRPr="0048698D" w:rsidRDefault="0048698D" w:rsidP="004869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 xml:space="preserve"> </w:t>
      </w:r>
      <w:r w:rsidRPr="0048698D">
        <w:rPr>
          <w:rFonts w:ascii="Times New Roman" w:hAnsi="Times New Roman"/>
          <w:b/>
          <w:sz w:val="24"/>
          <w:szCs w:val="24"/>
        </w:rPr>
        <w:t>Газовая сварка (наплавка).</w:t>
      </w:r>
    </w:p>
    <w:p w:rsidR="0048698D" w:rsidRPr="00274EED" w:rsidRDefault="0048698D" w:rsidP="0048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48698D" w:rsidRPr="00274EED" w:rsidRDefault="0048698D" w:rsidP="0048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48698D" w:rsidRPr="00274EED" w:rsidRDefault="0048698D" w:rsidP="0048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ED">
        <w:rPr>
          <w:rFonts w:ascii="Times New Roman" w:hAnsi="Times New Roman"/>
          <w:sz w:val="24"/>
          <w:szCs w:val="24"/>
        </w:rPr>
        <w:t>ПК 5.3. Выполнять газовую наплавку.</w:t>
      </w:r>
    </w:p>
    <w:p w:rsidR="001E122F" w:rsidRPr="005204EE" w:rsidRDefault="001E122F" w:rsidP="001E1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3AB" w:rsidRPr="0048698D" w:rsidRDefault="0048698D" w:rsidP="00E013AB">
      <w:pPr>
        <w:pStyle w:val="af4"/>
        <w:spacing w:before="45" w:beforeAutospacing="0" w:after="45" w:afterAutospacing="0"/>
        <w:ind w:right="45"/>
        <w:jc w:val="both"/>
        <w:rPr>
          <w:b/>
        </w:rPr>
      </w:pPr>
      <w:r>
        <w:t>3</w:t>
      </w:r>
      <w:r w:rsidR="00E013AB">
        <w:t xml:space="preserve">. </w:t>
      </w:r>
      <w:r w:rsidR="00E013AB" w:rsidRPr="0048698D">
        <w:rPr>
          <w:b/>
        </w:rPr>
        <w:t>К итоговым аттестационным испытаниям допускаются студенты, успешно завершившие в полном объеме освоение  образовательной программы</w:t>
      </w:r>
      <w:r w:rsidR="005C2A73" w:rsidRPr="0048698D">
        <w:rPr>
          <w:b/>
        </w:rPr>
        <w:t xml:space="preserve"> по профессии ППКРС</w:t>
      </w:r>
      <w:r w:rsidR="00E013AB" w:rsidRPr="0048698D">
        <w:rPr>
          <w:b/>
        </w:rP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 1.</w:t>
      </w:r>
      <w:r w:rsidR="00A806B9">
        <w:t>8</w:t>
      </w:r>
      <w:r>
        <w:t>. Необходимым условием допуска к ГИА является   освоение  выпускниками общих 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rPr>
          <w:b/>
          <w:bCs/>
        </w:rPr>
        <w:t>2. Условия проведения  государственной итоговой аттестации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rPr>
          <w:b/>
          <w:bCs/>
        </w:rPr>
        <w:t>2.1. Вид государственной итоговой аттестации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2.1.1. Формой</w:t>
      </w:r>
      <w:r w:rsidR="00FD7022">
        <w:t xml:space="preserve"> ГИА</w:t>
      </w:r>
      <w:r>
        <w:t xml:space="preserve">  по образовательным программам подготовки квалифицированных рабочих, служащих, в </w:t>
      </w:r>
      <w:r w:rsidR="00F00066">
        <w:t>техникуме</w:t>
      </w:r>
      <w:r>
        <w:t xml:space="preserve"> является защита выпускной квалификационной работы</w:t>
      </w:r>
      <w:r w:rsidR="005C2A73">
        <w:t>.</w:t>
      </w:r>
      <w:r w:rsidR="00E76F44">
        <w:t xml:space="preserve"> </w:t>
      </w:r>
      <w:r>
        <w:t xml:space="preserve">2.1.2.  Выпускная квалификационная </w:t>
      </w:r>
      <w:r w:rsidR="00E76F44">
        <w:t xml:space="preserve"> </w:t>
      </w:r>
      <w:r>
        <w:t>работ</w:t>
      </w:r>
      <w:r w:rsidR="005C2A73">
        <w:t>а</w:t>
      </w:r>
      <w:r>
        <w:t xml:space="preserve"> способствует систематизации и закреплению знаний выпускника по профессии</w:t>
      </w:r>
      <w:r w:rsidR="00E76F44">
        <w:t xml:space="preserve"> </w:t>
      </w:r>
      <w:r>
        <w:t xml:space="preserve"> при решении конкретных задач, а также выяснению уровня подготовки выпускника к самостоятельной работе.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2.1.3. Выпускная квалификационная работа выполняется в виде выпускной практической квалификационной работы и письменной экзаменационной работы.</w:t>
      </w:r>
      <w:r w:rsidR="00E76F44">
        <w:t xml:space="preserve"> 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2.1.4.Темы выпускных квалификационных работ определяются </w:t>
      </w:r>
      <w:r w:rsidR="00F00066">
        <w:t>техникумом</w:t>
      </w:r>
      <w:r>
        <w:t xml:space="preserve"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</w:t>
      </w:r>
      <w:r>
        <w:lastRenderedPageBreak/>
        <w:t>квалификационной работы должна соответствовать содержанию одного или нескольких профессиональных модулей, входящих в образовательн</w:t>
      </w:r>
      <w:r w:rsidR="00E76F44">
        <w:t xml:space="preserve">ые </w:t>
      </w:r>
      <w:r>
        <w:t xml:space="preserve"> программ</w:t>
      </w:r>
      <w:r w:rsidR="00E76F44">
        <w:t>ы (ПКРС)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2.1.5.Для подготовки выпускной квалификационной работы студенту назначается руководитель, преподаватель -  консультант.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2.1.6.Закрепление за студентами тем выпускных квалификационных работ, назначение руководителей и преподавателей - консультантов осуществляется приказом директора </w:t>
      </w:r>
      <w:r w:rsidR="00F00066">
        <w:t>техникума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rPr>
          <w:b/>
          <w:bCs/>
        </w:rPr>
        <w:t>2.2. Объем времени и сроки проведения  государственной итоговой аттестации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В соответствии с учебным планом:</w:t>
      </w:r>
    </w:p>
    <w:p w:rsidR="00DC5640" w:rsidRDefault="00DC5640" w:rsidP="00DC5640">
      <w:pPr>
        <w:pStyle w:val="af4"/>
        <w:spacing w:before="45" w:beforeAutospacing="0" w:after="45" w:afterAutospacing="0"/>
        <w:ind w:left="3495" w:right="45" w:hanging="3495"/>
        <w:jc w:val="both"/>
        <w:rPr>
          <w:bCs/>
        </w:rPr>
      </w:pPr>
      <w:r w:rsidRPr="00E013AB">
        <w:rPr>
          <w:bCs/>
        </w:rPr>
        <w:t>1</w:t>
      </w:r>
      <w:r w:rsidR="001E122F">
        <w:rPr>
          <w:bCs/>
        </w:rPr>
        <w:t>5</w:t>
      </w:r>
      <w:r w:rsidRPr="00E013AB">
        <w:rPr>
          <w:bCs/>
        </w:rPr>
        <w:t>.01.</w:t>
      </w:r>
      <w:r w:rsidR="001E122F">
        <w:rPr>
          <w:bCs/>
        </w:rPr>
        <w:t xml:space="preserve">05 </w:t>
      </w:r>
      <w:r w:rsidRPr="00E013AB">
        <w:rPr>
          <w:bCs/>
        </w:rPr>
        <w:t xml:space="preserve"> </w:t>
      </w:r>
      <w:r w:rsidR="001E122F">
        <w:t>Сварщик (электросварочные и газосварочные работы)</w:t>
      </w:r>
      <w:r>
        <w:rPr>
          <w:bCs/>
        </w:rPr>
        <w:t xml:space="preserve"> – </w:t>
      </w:r>
      <w:r w:rsidR="001E122F">
        <w:rPr>
          <w:bCs/>
        </w:rPr>
        <w:t>2</w:t>
      </w:r>
      <w:r>
        <w:rPr>
          <w:bCs/>
        </w:rPr>
        <w:t xml:space="preserve"> недел</w:t>
      </w:r>
      <w:r w:rsidR="001E122F">
        <w:rPr>
          <w:bCs/>
        </w:rPr>
        <w:t>и</w:t>
      </w:r>
      <w:r>
        <w:rPr>
          <w:bCs/>
        </w:rPr>
        <w:t>;</w:t>
      </w:r>
    </w:p>
    <w:p w:rsidR="00E013AB" w:rsidRDefault="00E013AB" w:rsidP="00DC5640">
      <w:pPr>
        <w:pStyle w:val="af4"/>
        <w:spacing w:before="45" w:beforeAutospacing="0" w:after="45" w:afterAutospacing="0"/>
        <w:ind w:left="3495" w:right="45" w:hanging="3495"/>
        <w:jc w:val="both"/>
      </w:pPr>
      <w:r>
        <w:t> </w:t>
      </w:r>
      <w:r>
        <w:rPr>
          <w:b/>
          <w:bCs/>
        </w:rPr>
        <w:t>                                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rPr>
          <w:b/>
          <w:bCs/>
        </w:rPr>
        <w:t>3 Выбор темы выпускной квалификационной работы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 3.1 Темы выпускных квалификационных</w:t>
      </w:r>
      <w:r w:rsidR="008447B1">
        <w:t xml:space="preserve"> </w:t>
      </w:r>
      <w:r>
        <w:t xml:space="preserve">работ разрабатываются преподавателями профессионального цикла, совместно со специалистами профильных предприятий или организаций, и рассматриваются на цикловой методической комиссии профессионального </w:t>
      </w:r>
      <w:r w:rsidR="008447B1">
        <w:t>блока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 3.2. Количество предложенных тем не должно быть меньше числа студентов выпускаемой группы.</w:t>
      </w:r>
    </w:p>
    <w:p w:rsidR="00DC5640" w:rsidRDefault="00E013AB" w:rsidP="002833FC">
      <w:pPr>
        <w:pStyle w:val="af4"/>
        <w:spacing w:before="45" w:beforeAutospacing="0" w:after="45" w:afterAutospacing="0"/>
        <w:ind w:right="45"/>
        <w:jc w:val="both"/>
        <w:rPr>
          <w:b/>
          <w:bCs/>
        </w:rPr>
      </w:pPr>
      <w:r>
        <w:t> </w:t>
      </w:r>
      <w:r>
        <w:rPr>
          <w:b/>
          <w:bCs/>
        </w:rPr>
        <w:t>4 Руководство подготовкой и защитой выпускной квалификационной работы</w:t>
      </w:r>
    </w:p>
    <w:p w:rsidR="00E013AB" w:rsidRDefault="00E013AB" w:rsidP="00DC5640">
      <w:pPr>
        <w:pStyle w:val="af4"/>
        <w:jc w:val="both"/>
      </w:pPr>
      <w:r>
        <w:t>4.1. Основными функциями руководителя выпускной квалификационной</w:t>
      </w:r>
      <w:r w:rsidR="002833FC">
        <w:t xml:space="preserve">  </w:t>
      </w:r>
      <w:r w:rsidR="008447B1">
        <w:t xml:space="preserve"> </w:t>
      </w:r>
      <w:r>
        <w:t>работы  являются:</w:t>
      </w:r>
    </w:p>
    <w:p w:rsidR="00E013AB" w:rsidRDefault="00E013AB" w:rsidP="00E013AB">
      <w:pPr>
        <w:pStyle w:val="af4"/>
        <w:jc w:val="both"/>
        <w:textAlignment w:val="baseline"/>
      </w:pPr>
      <w:r>
        <w:t>- разработка индивидуальных заданий;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консультирование по вопросам содержания и последовательности выпускной квалификационной</w:t>
      </w:r>
      <w:r w:rsidR="00DC5640">
        <w:t xml:space="preserve"> </w:t>
      </w:r>
      <w:r>
        <w:t>работы;</w:t>
      </w:r>
    </w:p>
    <w:p w:rsidR="00E013AB" w:rsidRDefault="00E013AB" w:rsidP="00E013AB">
      <w:pPr>
        <w:pStyle w:val="af4"/>
        <w:jc w:val="both"/>
        <w:textAlignment w:val="baseline"/>
      </w:pPr>
      <w:r>
        <w:t>- оказание методической помощи студенту в подборе необходимой литературы;</w:t>
      </w:r>
    </w:p>
    <w:p w:rsidR="00E013AB" w:rsidRDefault="00E013AB" w:rsidP="00E013AB">
      <w:pPr>
        <w:pStyle w:val="af4"/>
        <w:jc w:val="both"/>
        <w:textAlignment w:val="baseline"/>
      </w:pPr>
      <w:r>
        <w:t xml:space="preserve">- контроль хода выполнения </w:t>
      </w:r>
      <w:r w:rsidR="00DC5640">
        <w:t xml:space="preserve"> </w:t>
      </w:r>
      <w:r>
        <w:t>работы</w:t>
      </w:r>
      <w:r>
        <w:rPr>
          <w:b/>
          <w:bCs/>
        </w:rPr>
        <w:t>;</w:t>
      </w:r>
    </w:p>
    <w:p w:rsidR="00E013AB" w:rsidRDefault="00E013AB" w:rsidP="00E013AB">
      <w:pPr>
        <w:pStyle w:val="af4"/>
        <w:jc w:val="both"/>
        <w:textAlignment w:val="baseline"/>
      </w:pPr>
      <w:r>
        <w:t xml:space="preserve">- подготовка рецензии на </w:t>
      </w:r>
      <w:r w:rsidR="00DC5640">
        <w:t xml:space="preserve"> </w:t>
      </w:r>
      <w:r>
        <w:t>работу</w:t>
      </w:r>
      <w:r w:rsidR="002833FC">
        <w:t>/ привлечение стороннего рецензента, представителя работодателей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4.2. Студент в течение 1 недели после утверждения темы и руководителя работы   обязан обратиться к руководителю для получения задания на выпускную квалификационную</w:t>
      </w:r>
      <w:r w:rsidR="00DC5640">
        <w:t xml:space="preserve"> </w:t>
      </w:r>
      <w:r w:rsidR="002833FC">
        <w:t xml:space="preserve">(дипломную) </w:t>
      </w:r>
      <w:r>
        <w:t>работу</w:t>
      </w:r>
      <w:r>
        <w:rPr>
          <w:b/>
          <w:bCs/>
        </w:rP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4.3. Руководитель в течение 1 недели после обращения студента выдает ему индивидуальное задание на выполнение выпускной квалификационной</w:t>
      </w:r>
      <w:r w:rsidR="00DC5640">
        <w:t xml:space="preserve"> </w:t>
      </w:r>
      <w:r w:rsidR="002833FC">
        <w:t xml:space="preserve">(дипломной) </w:t>
      </w:r>
      <w:r>
        <w:t>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4.4. Задания на выпускную письменную  экзаменационную работу  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4.5. Руководитель контролирует выполнение студентом нормативных требований по структуре, содержанию, оформлению выпускной квалификационной</w:t>
      </w:r>
      <w:r w:rsidR="00DC5640">
        <w:t xml:space="preserve"> </w:t>
      </w:r>
      <w:r w:rsidR="002833FC">
        <w:t xml:space="preserve"> </w:t>
      </w:r>
      <w:r>
        <w:t>работы.</w:t>
      </w:r>
    </w:p>
    <w:p w:rsidR="00E013AB" w:rsidRDefault="00E013AB" w:rsidP="00E013AB">
      <w:pPr>
        <w:pStyle w:val="af4"/>
        <w:jc w:val="both"/>
      </w:pPr>
      <w:r>
        <w:rPr>
          <w:b/>
          <w:bCs/>
        </w:rPr>
        <w:t>5 Рецензирование письменных экзаменационных работ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lastRenderedPageBreak/>
        <w:t>5.1. Выполненные письменные экзаменационные работы  рецензируются  преподавател</w:t>
      </w:r>
      <w:r w:rsidR="00DC5640">
        <w:t>ями техникума</w:t>
      </w:r>
      <w:r>
        <w:t>, хорошо владеющи</w:t>
      </w:r>
      <w:r w:rsidR="00DC5640">
        <w:t>ми</w:t>
      </w:r>
      <w:r>
        <w:t xml:space="preserve"> вопросами, связанными с тематикой выпускных квалификационных работ</w:t>
      </w:r>
      <w:r w:rsidR="00F82C1F">
        <w:t>, к рецензированию могут быть привлечены представители работодателей по профессии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5.2. Рецензия должна включать: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заключение о соответствии письменной экзаменационной работы заданию на нее;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оценку качества выполнения разделов письменной экзаменационной работы;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оценку графической (творческой) части;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оценку выпускной письменной экзаменационной  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5.3. Содержание рецензии доводится до сведения студента не позднее, чем за день до защиты выпускной письменной экзаменационной  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5.4. Внесение изменений в выпускную письменную экзаменационную  работу  после получения рецензии не допускается.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5.5. Заместитель директора по учебно</w:t>
      </w:r>
      <w:r w:rsidR="00DC5640">
        <w:t>-производственной</w:t>
      </w:r>
      <w:r>
        <w:t xml:space="preserve"> работе после ознакомления с рецензией руководителя решает вопрос о допуске студента к защите и передает </w:t>
      </w:r>
      <w:r w:rsidR="005C2A73">
        <w:t>ВКР</w:t>
      </w:r>
      <w:r>
        <w:t xml:space="preserve"> в государственную экзаменационную комиссию.</w:t>
      </w:r>
    </w:p>
    <w:p w:rsidR="00DC5640" w:rsidRDefault="00DC5640" w:rsidP="00E013AB">
      <w:pPr>
        <w:pStyle w:val="af4"/>
        <w:spacing w:before="45" w:beforeAutospacing="0" w:after="45" w:afterAutospacing="0"/>
        <w:ind w:right="45"/>
        <w:jc w:val="both"/>
      </w:pP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rPr>
          <w:b/>
          <w:bCs/>
        </w:rPr>
        <w:t>6 Защита выпускной квалификационной работы</w:t>
      </w:r>
    </w:p>
    <w:p w:rsidR="00E013AB" w:rsidRPr="00F82C1F" w:rsidRDefault="00E013AB" w:rsidP="00F82C1F">
      <w:pPr>
        <w:pStyle w:val="aa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C5640">
        <w:rPr>
          <w:rFonts w:ascii="Times New Roman" w:hAnsi="Times New Roman"/>
          <w:b/>
          <w:bCs/>
          <w:sz w:val="24"/>
          <w:szCs w:val="24"/>
        </w:rPr>
        <w:t> </w:t>
      </w:r>
      <w:r w:rsidRPr="00F82C1F">
        <w:rPr>
          <w:rFonts w:ascii="Times New Roman" w:hAnsi="Times New Roman"/>
          <w:sz w:val="24"/>
          <w:szCs w:val="24"/>
          <w:lang w:val="ru-RU"/>
        </w:rPr>
        <w:t>6.1. Защита выпускной квалификационной</w:t>
      </w:r>
      <w:r w:rsidR="00DC5640" w:rsidRPr="00F82C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33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2C1F">
        <w:rPr>
          <w:rFonts w:ascii="Times New Roman" w:hAnsi="Times New Roman"/>
          <w:sz w:val="24"/>
          <w:szCs w:val="24"/>
          <w:lang w:val="ru-RU"/>
        </w:rPr>
        <w:t>работы проводится на открытом заседании государственной экзаменационной комиссии с участием не менее двух третей ее состава.</w:t>
      </w:r>
    </w:p>
    <w:p w:rsidR="00E013AB" w:rsidRPr="00FD7022" w:rsidRDefault="00E013AB" w:rsidP="00F82C1F">
      <w:pPr>
        <w:pStyle w:val="aa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82C1F">
        <w:rPr>
          <w:rFonts w:ascii="Times New Roman" w:hAnsi="Times New Roman"/>
          <w:sz w:val="24"/>
          <w:szCs w:val="24"/>
          <w:lang w:val="ru-RU"/>
        </w:rPr>
        <w:t>6.2. Процедура защиты устанавливается председателем государственной</w:t>
      </w:r>
      <w:r w:rsidRPr="00F82C1F">
        <w:rPr>
          <w:lang w:val="ru-RU"/>
        </w:rPr>
        <w:t xml:space="preserve"> </w:t>
      </w:r>
      <w:r w:rsidRPr="00F82C1F">
        <w:rPr>
          <w:rFonts w:ascii="Times New Roman" w:hAnsi="Times New Roman"/>
          <w:sz w:val="24"/>
          <w:szCs w:val="24"/>
          <w:lang w:val="ru-RU"/>
        </w:rPr>
        <w:t xml:space="preserve">экзаменационной комиссии по согласованию с членами комиссии и включает доклад студента (не более 10-15 минут), озвучивание аттестационного листа и рецензии, вопросы членов комиссии, ответы студента. </w:t>
      </w:r>
      <w:r w:rsidRPr="00FD7022">
        <w:rPr>
          <w:rFonts w:ascii="Times New Roman" w:hAnsi="Times New Roman"/>
          <w:sz w:val="24"/>
          <w:szCs w:val="24"/>
          <w:lang w:val="ru-RU"/>
        </w:rPr>
        <w:t xml:space="preserve">Может быть предусмотрено выступление руководителя выпускной квалификационной </w:t>
      </w:r>
      <w:r w:rsidR="002833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7022">
        <w:rPr>
          <w:rFonts w:ascii="Times New Roman" w:hAnsi="Times New Roman"/>
          <w:sz w:val="24"/>
          <w:szCs w:val="24"/>
          <w:lang w:val="ru-RU"/>
        </w:rPr>
        <w:t>работы, а также рецензента, если он присутствует на заседании ГЭК.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6.3. При определении окончательной оценки по защите выпускной квалификационной </w:t>
      </w:r>
      <w:r w:rsidR="002833FC">
        <w:t xml:space="preserve">(дипломной) </w:t>
      </w:r>
      <w:r>
        <w:t>работы учитываются: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соблюдение правил оформления выпускной письменной экзаменационной  работы;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логичность изложения материала;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творческий подход к решению поставленных вопросов;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широта охвата специальной литературы;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оценка руководителя и рецензента;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грамотность, ясность и доступность изложения студентом своих мыслей  при  докладе;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ответы выпускника на вопросы комиссии;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результаты выполнения выпускной практической квалификационной 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6.4. Результаты защиты выпускной квалификационной работы определяется оценками: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«отлично»;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«хорошо»;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«удовлетворительно»;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«неудовлетворительно»,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которые заносятся в протоколы заседания ГЭК и объявляются в день защиты выпускной квалификационной 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rPr>
          <w:b/>
          <w:bCs/>
        </w:rPr>
        <w:t>7</w:t>
      </w:r>
      <w:r w:rsidR="00BA2EC0">
        <w:rPr>
          <w:b/>
          <w:bCs/>
        </w:rPr>
        <w:t>.</w:t>
      </w:r>
      <w:r>
        <w:rPr>
          <w:b/>
          <w:bCs/>
        </w:rPr>
        <w:t xml:space="preserve"> Принятие решений ГЭК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Критерии оценки выпускной квалификационной работы 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7.1. Оценка "ОТЛИЧНО" выставляется в том случае, если: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содержание работы соответствует выбранной теме;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lastRenderedPageBreak/>
        <w:t>- письменная экзаменационная работа выполнена самостоятельно, имеет творческий характер;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дан обстоятельный анализ степени теоретического исследования проблемы, различных подходов к ее решению;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материал письменной экзаменационной работы изложен логично;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теоретические положения органично сопряжены с практикой;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широко представлена библиография по теме работы;</w:t>
      </w:r>
    </w:p>
    <w:p w:rsidR="00F82C1F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- приложения к работе иллюстрируют достижения автора и подкрепляют его выводы;              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по своему содержанию и форме работа соответствует всем предъявленным требованиям;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результаты выполнения выпускной практической квалификационной работы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7.2. Оценка "ХОРОШО":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тема соответствует специальности;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содержание работы в целом соответствует заданию;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работа написана самостоятельно;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основные положения работы раскрыты на достаточном теоретическом уровне;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теоретические положения сопряжены с практикой;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практические рекомендации обоснованы;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составлена библиография по теме 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7.3. Оценка "УДОВЛЕТВОРИТЕЛЬНО":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работа соответствует специальности;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имеет место определенное несоответствие содержания работы заявленной теме;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исследуемая проблема в основном раскрыта, но не отличается теоретической глубиной и аргументированностью;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нарушена логика изложения материала, задачи раскрыты не полностью;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теоретические положения слабо увязаны с практикой, практические рекомендации носят формальный бездоказательный характер.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7.4. Оценка "НЕУДОВЛЕТВОРИТЕЛЬНО":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тема работы не соответствует специальности;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содержание работы не соответствует теме;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работа содержит существенные теоретические ошибки и поверхностную аргументацию основных положений.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7.5. Заседания государственной экзаменационной комиссии протоколируются. В протоколе записываются: итоговая оценка  выпускной письменной экзаменационной  работы, присуждение квалификации и особые мнения членов комиссии. Протоколы заседаний государственной комиссии подписываются председателем, заместителем председателя и членами комиссии.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7.6. Студенты, выполнившие дипломную работу, но получившие при защите оценку «неудовлетворительно», имеют право на повторную защиту. В этом случае государственная аттестационная комиссия может признать целесообразным повторную защиту студентом той же работы, либо вынести решение о закреплении за ним нового задания на работу и определить срок повторной защиты.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7.8. Студенту, получившему оценку «неудовлетворительно» при защите дипломной работы, выдается справка установленного образца. Справка обменивается на диплом в соответствии с решением государственной экзаменационной комиссии, после успешной защиты студентом выпускной письменной экзаменационной  работы.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lastRenderedPageBreak/>
        <w:t>7.9.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7.10.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</w:t>
      </w:r>
      <w:r w:rsidR="00BF4875">
        <w:t>техникума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7.11. Дополнительные заседания государственных экзаменационных комиссий организуются в установленные </w:t>
      </w:r>
      <w:r w:rsidR="00DC5640">
        <w:t>техникумом</w:t>
      </w:r>
      <w:r>
        <w:t xml:space="preserve">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7.12. Повторное прохождение государственной итоговой аттестации для одного лица назначается  </w:t>
      </w:r>
      <w:r w:rsidR="00DC5640">
        <w:t>техникумом</w:t>
      </w:r>
      <w:r>
        <w:t xml:space="preserve"> не более двух раз.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rPr>
          <w:b/>
          <w:bCs/>
        </w:rPr>
        <w:t>8 Порядок подачи и рассмотрения апелляций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8.1.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8.2.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DC5640">
        <w:t>техникума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8.3.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8.4. 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8.5. Апелляция рассматривается апелляционной комиссией не позднее трех рабочих дней с момента ее поступления.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8.6.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8.7. Рассмотрение апелляции не является пересдачей государственной итоговой аттестации.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8.8.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8.9. 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</w:t>
      </w:r>
      <w:r>
        <w:lastRenderedPageBreak/>
        <w:t xml:space="preserve">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DC5640">
        <w:t>техникумом</w:t>
      </w:r>
      <w:r>
        <w:t>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8.10. Для рассмотрения апелляции о несогласии с результатами государственной итоговой аттестации, полученными при защите выпускной письменной экзаменационной  работы,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</w:t>
      </w:r>
      <w:r w:rsidR="00DC5640">
        <w:t xml:space="preserve">выпускную </w:t>
      </w:r>
      <w:r>
        <w:t xml:space="preserve">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8.11.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8.12.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>8.13. Решение апелляционной комиссии является окончательным и пересмотру не подлежит.</w:t>
      </w:r>
    </w:p>
    <w:p w:rsidR="00E013AB" w:rsidRDefault="00E013AB" w:rsidP="00E013AB">
      <w:pPr>
        <w:pStyle w:val="af4"/>
        <w:spacing w:before="45" w:beforeAutospacing="0" w:after="45" w:afterAutospacing="0"/>
        <w:ind w:right="45"/>
        <w:jc w:val="both"/>
      </w:pPr>
      <w:r>
        <w:t xml:space="preserve">8.14. Решение апелляционной комиссии оформляется протоколом, который подписывается председателем и секретарем апелляционной комиссии и хранится в архиве </w:t>
      </w:r>
      <w:r w:rsidR="00154517">
        <w:t>техникума</w:t>
      </w:r>
      <w:r>
        <w:t>.</w:t>
      </w:r>
    </w:p>
    <w:p w:rsidR="006B4204" w:rsidRDefault="006B4204" w:rsidP="00E013AB">
      <w:pPr>
        <w:pStyle w:val="af4"/>
        <w:spacing w:before="45" w:beforeAutospacing="0" w:after="45" w:afterAutospacing="0"/>
        <w:ind w:right="45"/>
        <w:jc w:val="both"/>
      </w:pPr>
    </w:p>
    <w:p w:rsidR="006B4204" w:rsidRDefault="006B4204" w:rsidP="00E013AB">
      <w:pPr>
        <w:pStyle w:val="af4"/>
        <w:spacing w:before="45" w:beforeAutospacing="0" w:after="45" w:afterAutospacing="0"/>
        <w:ind w:right="45"/>
        <w:jc w:val="both"/>
      </w:pPr>
      <w:r w:rsidRPr="006B4204">
        <w:rPr>
          <w:b/>
        </w:rPr>
        <w:t>Приложение</w:t>
      </w:r>
      <w:r>
        <w:rPr>
          <w:b/>
        </w:rPr>
        <w:t xml:space="preserve">: </w:t>
      </w:r>
      <w:r w:rsidRPr="006B4204">
        <w:t>тематика</w:t>
      </w:r>
      <w:r>
        <w:t xml:space="preserve"> выпускных квалификационных  работ.</w:t>
      </w:r>
    </w:p>
    <w:p w:rsidR="006B4204" w:rsidRDefault="006B4204" w:rsidP="00E013AB">
      <w:pPr>
        <w:pStyle w:val="af4"/>
        <w:spacing w:before="45" w:beforeAutospacing="0" w:after="45" w:afterAutospacing="0"/>
        <w:ind w:right="45"/>
        <w:jc w:val="both"/>
      </w:pPr>
    </w:p>
    <w:p w:rsidR="00043C13" w:rsidRDefault="006B4204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  <w:r>
        <w:rPr>
          <w:b/>
          <w:i/>
        </w:rPr>
        <w:t>Программа ГИА является неотъемлемой частью ОП СПО (ППКРС).</w:t>
      </w:r>
    </w:p>
    <w:p w:rsidR="00043C13" w:rsidRDefault="00043C13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043C13" w:rsidRDefault="00043C13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043C13" w:rsidRDefault="00043C13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043C13" w:rsidRDefault="00043C13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043C13" w:rsidRDefault="00043C13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043C13" w:rsidRDefault="00043C13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043C13" w:rsidRDefault="00043C13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043C13" w:rsidRDefault="00043C13" w:rsidP="00E013AB">
      <w:pPr>
        <w:pStyle w:val="af4"/>
        <w:spacing w:before="45" w:beforeAutospacing="0" w:after="45" w:afterAutospacing="0"/>
        <w:ind w:right="45"/>
        <w:jc w:val="both"/>
        <w:rPr>
          <w:b/>
          <w:i/>
        </w:rPr>
      </w:pPr>
    </w:p>
    <w:p w:rsidR="00702678" w:rsidRDefault="00702678" w:rsidP="00D068E3">
      <w:pPr>
        <w:pStyle w:val="af4"/>
        <w:spacing w:before="45" w:beforeAutospacing="0" w:after="45" w:afterAutospacing="0"/>
        <w:ind w:right="45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702678">
        <w:rPr>
          <w:sz w:val="28"/>
          <w:szCs w:val="28"/>
        </w:rPr>
        <w:t xml:space="preserve"> </w:t>
      </w:r>
    </w:p>
    <w:sectPr w:rsidR="00702678" w:rsidSect="009F51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0C6" w:rsidRDefault="006A60C6" w:rsidP="00551C90">
      <w:pPr>
        <w:spacing w:after="0" w:line="240" w:lineRule="auto"/>
      </w:pPr>
      <w:r>
        <w:separator/>
      </w:r>
    </w:p>
  </w:endnote>
  <w:endnote w:type="continuationSeparator" w:id="1">
    <w:p w:rsidR="006A60C6" w:rsidRDefault="006A60C6" w:rsidP="0055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1219"/>
      <w:docPartObj>
        <w:docPartGallery w:val="Page Numbers (Bottom of Page)"/>
        <w:docPartUnique/>
      </w:docPartObj>
    </w:sdtPr>
    <w:sdtContent>
      <w:p w:rsidR="00551C90" w:rsidRDefault="00C23283">
        <w:pPr>
          <w:pStyle w:val="af9"/>
          <w:jc w:val="right"/>
        </w:pPr>
        <w:fldSimple w:instr=" PAGE   \* MERGEFORMAT ">
          <w:r w:rsidR="00570ED8">
            <w:rPr>
              <w:noProof/>
            </w:rPr>
            <w:t>1</w:t>
          </w:r>
        </w:fldSimple>
      </w:p>
    </w:sdtContent>
  </w:sdt>
  <w:p w:rsidR="00551C90" w:rsidRDefault="00551C9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0C6" w:rsidRDefault="006A60C6" w:rsidP="00551C90">
      <w:pPr>
        <w:spacing w:after="0" w:line="240" w:lineRule="auto"/>
      </w:pPr>
      <w:r>
        <w:separator/>
      </w:r>
    </w:p>
  </w:footnote>
  <w:footnote w:type="continuationSeparator" w:id="1">
    <w:p w:rsidR="006A60C6" w:rsidRDefault="006A60C6" w:rsidP="00551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3AB"/>
    <w:rsid w:val="00043C13"/>
    <w:rsid w:val="00154517"/>
    <w:rsid w:val="001925B8"/>
    <w:rsid w:val="001D2C2D"/>
    <w:rsid w:val="001E122F"/>
    <w:rsid w:val="0021245E"/>
    <w:rsid w:val="002833FC"/>
    <w:rsid w:val="00376544"/>
    <w:rsid w:val="003B617F"/>
    <w:rsid w:val="004238D3"/>
    <w:rsid w:val="0045207F"/>
    <w:rsid w:val="00467ED5"/>
    <w:rsid w:val="0048698D"/>
    <w:rsid w:val="00531A32"/>
    <w:rsid w:val="00551C90"/>
    <w:rsid w:val="00556A13"/>
    <w:rsid w:val="00570ED8"/>
    <w:rsid w:val="005C2A73"/>
    <w:rsid w:val="006561DC"/>
    <w:rsid w:val="00687193"/>
    <w:rsid w:val="006A60C6"/>
    <w:rsid w:val="006A624C"/>
    <w:rsid w:val="006B4204"/>
    <w:rsid w:val="006C1FD5"/>
    <w:rsid w:val="006F0164"/>
    <w:rsid w:val="006F559C"/>
    <w:rsid w:val="00702678"/>
    <w:rsid w:val="007531A9"/>
    <w:rsid w:val="008447B1"/>
    <w:rsid w:val="00860D00"/>
    <w:rsid w:val="008D5A8B"/>
    <w:rsid w:val="00967891"/>
    <w:rsid w:val="009A4FED"/>
    <w:rsid w:val="009B4631"/>
    <w:rsid w:val="009F513A"/>
    <w:rsid w:val="00A22922"/>
    <w:rsid w:val="00A46531"/>
    <w:rsid w:val="00A70F2F"/>
    <w:rsid w:val="00A806B9"/>
    <w:rsid w:val="00B96B60"/>
    <w:rsid w:val="00BA2EC0"/>
    <w:rsid w:val="00BF4875"/>
    <w:rsid w:val="00BF7BC2"/>
    <w:rsid w:val="00C22351"/>
    <w:rsid w:val="00C23283"/>
    <w:rsid w:val="00C85FB6"/>
    <w:rsid w:val="00D068E3"/>
    <w:rsid w:val="00D11E99"/>
    <w:rsid w:val="00D33DF1"/>
    <w:rsid w:val="00D402C6"/>
    <w:rsid w:val="00DC5640"/>
    <w:rsid w:val="00E013AB"/>
    <w:rsid w:val="00E76F44"/>
    <w:rsid w:val="00F00066"/>
    <w:rsid w:val="00F735AF"/>
    <w:rsid w:val="00F82C1F"/>
    <w:rsid w:val="00FD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238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8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38D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8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8D3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8D3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8D3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4238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8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38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238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238D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238D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238D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4238D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238D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4238D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238D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8D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38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238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4238D3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rsid w:val="004238D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4238D3"/>
    <w:rPr>
      <w:b/>
      <w:bCs/>
    </w:rPr>
  </w:style>
  <w:style w:type="character" w:styleId="a9">
    <w:name w:val="Emphasis"/>
    <w:uiPriority w:val="20"/>
    <w:qFormat/>
    <w:rsid w:val="004238D3"/>
    <w:rPr>
      <w:i/>
      <w:iCs/>
    </w:rPr>
  </w:style>
  <w:style w:type="paragraph" w:styleId="aa">
    <w:name w:val="No Spacing"/>
    <w:uiPriority w:val="1"/>
    <w:qFormat/>
    <w:rsid w:val="004238D3"/>
    <w:pPr>
      <w:ind w:firstLine="709"/>
      <w:jc w:val="right"/>
    </w:pPr>
    <w:rPr>
      <w:rFonts w:eastAsia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238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38D3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238D3"/>
    <w:rPr>
      <w:rFonts w:ascii="Calibri" w:eastAsia="Times New Roman" w:hAnsi="Calibri"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23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238D3"/>
    <w:rPr>
      <w:rFonts w:ascii="Calibri" w:eastAsia="Times New Roman" w:hAnsi="Calibri" w:cs="Times New Roman"/>
      <w:b/>
      <w:bCs/>
      <w:i/>
      <w:iCs/>
      <w:color w:val="4F81BD"/>
    </w:rPr>
  </w:style>
  <w:style w:type="character" w:styleId="ae">
    <w:name w:val="Subtle Emphasis"/>
    <w:uiPriority w:val="19"/>
    <w:qFormat/>
    <w:rsid w:val="004238D3"/>
    <w:rPr>
      <w:i/>
      <w:iCs/>
      <w:color w:val="808080"/>
    </w:rPr>
  </w:style>
  <w:style w:type="character" w:styleId="af">
    <w:name w:val="Intense Emphasis"/>
    <w:uiPriority w:val="21"/>
    <w:qFormat/>
    <w:rsid w:val="004238D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4238D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4238D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4238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238D3"/>
    <w:pPr>
      <w:outlineLvl w:val="9"/>
    </w:pPr>
  </w:style>
  <w:style w:type="paragraph" w:styleId="af4">
    <w:name w:val="Normal (Web)"/>
    <w:basedOn w:val="a"/>
    <w:uiPriority w:val="99"/>
    <w:unhideWhenUsed/>
    <w:rsid w:val="00E01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013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6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7891"/>
    <w:rPr>
      <w:rFonts w:ascii="Tahoma" w:hAnsi="Tahoma" w:cs="Tahoma"/>
      <w:sz w:val="16"/>
      <w:szCs w:val="16"/>
    </w:rPr>
  </w:style>
  <w:style w:type="character" w:customStyle="1" w:styleId="FontStyle22">
    <w:name w:val="Font Style22"/>
    <w:uiPriority w:val="99"/>
    <w:rsid w:val="00BA2EC0"/>
    <w:rPr>
      <w:rFonts w:ascii="Times New Roman" w:hAnsi="Times New Roman"/>
      <w:sz w:val="30"/>
    </w:rPr>
  </w:style>
  <w:style w:type="character" w:customStyle="1" w:styleId="FontStyle28">
    <w:name w:val="Font Style28"/>
    <w:uiPriority w:val="99"/>
    <w:rsid w:val="00BA2EC0"/>
    <w:rPr>
      <w:rFonts w:ascii="Times New Roman" w:hAnsi="Times New Roman"/>
      <w:spacing w:val="-10"/>
      <w:sz w:val="28"/>
    </w:rPr>
  </w:style>
  <w:style w:type="paragraph" w:customStyle="1" w:styleId="Style17">
    <w:name w:val="Style17"/>
    <w:basedOn w:val="a"/>
    <w:uiPriority w:val="99"/>
    <w:rsid w:val="00BA2EC0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BA2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7">
    <w:name w:val="header"/>
    <w:basedOn w:val="a"/>
    <w:link w:val="af8"/>
    <w:uiPriority w:val="99"/>
    <w:semiHidden/>
    <w:unhideWhenUsed/>
    <w:rsid w:val="0055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51C90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55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51C90"/>
    <w:rPr>
      <w:sz w:val="22"/>
      <w:szCs w:val="22"/>
    </w:rPr>
  </w:style>
  <w:style w:type="table" w:styleId="afb">
    <w:name w:val="Table Grid"/>
    <w:basedOn w:val="a1"/>
    <w:uiPriority w:val="59"/>
    <w:rsid w:val="001925B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УМР</cp:lastModifiedBy>
  <cp:revision>2</cp:revision>
  <cp:lastPrinted>2015-11-26T06:15:00Z</cp:lastPrinted>
  <dcterms:created xsi:type="dcterms:W3CDTF">2022-12-15T03:48:00Z</dcterms:created>
  <dcterms:modified xsi:type="dcterms:W3CDTF">2022-12-15T03:48:00Z</dcterms:modified>
</cp:coreProperties>
</file>